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FB89" w14:textId="77777777" w:rsidR="00D92E6D" w:rsidRPr="006665E0" w:rsidRDefault="00D92E6D" w:rsidP="00F05FC7">
      <w:pPr>
        <w:pStyle w:val="grbsh1"/>
        <w:spacing w:line="400" w:lineRule="exact"/>
      </w:pPr>
      <w:r w:rsidRPr="006665E0">
        <w:t>Title</w:t>
      </w:r>
    </w:p>
    <w:p w14:paraId="6087B3D3" w14:textId="16248D7F" w:rsidR="00D92E6D" w:rsidRPr="006665E0" w:rsidRDefault="00D92E6D" w:rsidP="000E775B">
      <w:pPr>
        <w:pStyle w:val="grbsbylinename"/>
        <w:spacing w:before="120"/>
      </w:pPr>
    </w:p>
    <w:p w14:paraId="1591526B" w14:textId="26AE9DA6" w:rsidR="00C128A9" w:rsidRPr="00C128A9" w:rsidRDefault="00C128A9" w:rsidP="00C128A9">
      <w:pPr>
        <w:pStyle w:val="grbsnormal"/>
        <w:keepNext/>
        <w:framePr w:dropCap="drop" w:lines="3" w:wrap="around" w:vAnchor="text" w:hAnchor="text"/>
        <w:widowControl/>
        <w:spacing w:line="810" w:lineRule="exact"/>
        <w:ind w:firstLine="0"/>
        <w:textAlignment w:val="baseline"/>
        <w:rPr>
          <w:smallCaps/>
          <w:position w:val="-10"/>
          <w:sz w:val="105"/>
        </w:rPr>
      </w:pPr>
      <w:r w:rsidRPr="00C128A9">
        <w:rPr>
          <w:smallCaps/>
          <w:position w:val="-10"/>
          <w:sz w:val="105"/>
        </w:rPr>
        <w:t>O</w:t>
      </w:r>
    </w:p>
    <w:p w14:paraId="1BB58BD8" w14:textId="65B8BA22" w:rsidR="00D92E6D" w:rsidRPr="006665E0" w:rsidRDefault="00C128A9" w:rsidP="00D215A9">
      <w:pPr>
        <w:pStyle w:val="grbsnormal"/>
        <w:spacing w:line="240" w:lineRule="auto"/>
        <w:ind w:firstLine="0"/>
      </w:pPr>
      <w:r>
        <w:rPr>
          <w:smallCaps/>
        </w:rPr>
        <w:t>u</w:t>
      </w:r>
      <w:r w:rsidR="00572959">
        <w:rPr>
          <w:smallCaps/>
        </w:rPr>
        <w:t>r</w:t>
      </w:r>
      <w:r w:rsidR="00D92E6D" w:rsidRPr="006665E0">
        <w:rPr>
          <w:smallCaps/>
        </w:rPr>
        <w:t xml:space="preserve"> articles </w:t>
      </w:r>
      <w:r w:rsidR="00D92E6D" w:rsidRPr="006665E0">
        <w:t xml:space="preserve">normally open with this format. </w:t>
      </w:r>
      <w:r w:rsidR="00F745CE">
        <w:t>Recent</w:t>
      </w:r>
      <w:r w:rsidR="00D92E6D" w:rsidRPr="006665E0">
        <w:t xml:space="preserve"> </w:t>
      </w:r>
      <w:r w:rsidR="00D92E6D" w:rsidRPr="006665E0">
        <w:rPr>
          <w:i/>
        </w:rPr>
        <w:t>GRBS</w:t>
      </w:r>
      <w:r w:rsidR="00D92E6D" w:rsidRPr="006665E0">
        <w:t xml:space="preserve"> articles can be consulted for guidance: https://grbs.library.duke.edu/issue/archive. We urge you to use a copy of this template for your paper.</w:t>
      </w:r>
    </w:p>
    <w:p w14:paraId="6EFE4453" w14:textId="2F9D4056" w:rsidR="003E0431" w:rsidRDefault="00D92E6D" w:rsidP="00D215A9">
      <w:pPr>
        <w:pStyle w:val="grbsnormal"/>
        <w:spacing w:line="240" w:lineRule="auto"/>
      </w:pPr>
      <w:r w:rsidRPr="006665E0">
        <w:t>The Roman font used is Baskerville (12 pt.</w:t>
      </w:r>
      <w:r w:rsidR="00716244">
        <w:t>; 10 pt. in notes</w:t>
      </w:r>
      <w:r w:rsidRPr="006665E0">
        <w:t>), Greek is Kadmos (1</w:t>
      </w:r>
      <w:r w:rsidR="00735FA9">
        <w:t>0.5</w:t>
      </w:r>
      <w:r w:rsidRPr="006665E0">
        <w:t xml:space="preserve"> pt.</w:t>
      </w:r>
      <w:r>
        <w:t xml:space="preserve">: </w:t>
      </w:r>
      <w:proofErr w:type="spellStart"/>
      <w:r w:rsidRPr="003B12ED">
        <w:rPr>
          <w:rStyle w:val="grbsGreek"/>
        </w:rPr>
        <w:t>Ὅμηρος</w:t>
      </w:r>
      <w:proofErr w:type="spellEnd"/>
      <w:r w:rsidR="00716244">
        <w:t>; 9 pt. in notes)</w:t>
      </w:r>
      <w:r w:rsidRPr="006665E0">
        <w:t xml:space="preserve">. Brief references should be included in the text (Pl. </w:t>
      </w:r>
      <w:r w:rsidRPr="006665E0">
        <w:rPr>
          <w:i/>
        </w:rPr>
        <w:t>Leg.</w:t>
      </w:r>
      <w:r w:rsidRPr="006665E0">
        <w:t xml:space="preserve"> 871</w:t>
      </w:r>
      <w:r w:rsidRPr="006665E0">
        <w:rPr>
          <w:smallCaps/>
        </w:rPr>
        <w:t>c–d</w:t>
      </w:r>
      <w:r w:rsidRPr="006665E0">
        <w:t xml:space="preserve">). Pagination is in full and with </w:t>
      </w:r>
      <w:proofErr w:type="spellStart"/>
      <w:r w:rsidRPr="006665E0">
        <w:t>en</w:t>
      </w:r>
      <w:proofErr w:type="spellEnd"/>
      <w:r w:rsidRPr="006665E0">
        <w:t xml:space="preserve"> dash: 322–327. Footnotes are indented;</w:t>
      </w:r>
      <w:r w:rsidRPr="006665E0">
        <w:rPr>
          <w:rStyle w:val="FootnoteReference"/>
        </w:rPr>
        <w:footnoteReference w:id="2"/>
      </w:r>
      <w:r w:rsidRPr="006665E0">
        <w:t xml:space="preserve"> scientific notation with bibliography is not used. </w:t>
      </w:r>
    </w:p>
    <w:p w14:paraId="3C041BBA" w14:textId="77777777" w:rsidR="009E46FB" w:rsidRDefault="009E46FB" w:rsidP="00D215A9">
      <w:pPr>
        <w:pStyle w:val="grbsnormal"/>
        <w:spacing w:line="240" w:lineRule="auto"/>
      </w:pPr>
      <w:r w:rsidRPr="006665E0">
        <w:t xml:space="preserve">First reference: H. Bengtson, </w:t>
      </w:r>
      <w:r w:rsidRPr="006665E0">
        <w:rPr>
          <w:i/>
        </w:rPr>
        <w:t xml:space="preserve">Die </w:t>
      </w:r>
      <w:proofErr w:type="spellStart"/>
      <w:r w:rsidRPr="006665E0">
        <w:rPr>
          <w:i/>
        </w:rPr>
        <w:t>Strategie</w:t>
      </w:r>
      <w:proofErr w:type="spellEnd"/>
      <w:r w:rsidRPr="006665E0">
        <w:rPr>
          <w:i/>
        </w:rPr>
        <w:t xml:space="preserve"> in der </w:t>
      </w:r>
      <w:proofErr w:type="spellStart"/>
      <w:r w:rsidRPr="006665E0">
        <w:rPr>
          <w:i/>
        </w:rPr>
        <w:t>hellenistischen</w:t>
      </w:r>
      <w:proofErr w:type="spellEnd"/>
      <w:r w:rsidRPr="006665E0">
        <w:rPr>
          <w:i/>
        </w:rPr>
        <w:t xml:space="preserve"> Zeit</w:t>
      </w:r>
      <w:r w:rsidRPr="006665E0">
        <w:t xml:space="preserve"> II (Munich 1944)</w:t>
      </w:r>
      <w:r>
        <w:t xml:space="preserve"> 77–79</w:t>
      </w:r>
      <w:r w:rsidRPr="006665E0">
        <w:t xml:space="preserve">; William J. Slater, “Pindar’s House,” </w:t>
      </w:r>
      <w:r w:rsidRPr="006665E0">
        <w:rPr>
          <w:i/>
        </w:rPr>
        <w:t>GRBS</w:t>
      </w:r>
      <w:r w:rsidRPr="006665E0">
        <w:t xml:space="preserve"> 12 (1971) 141–152, at 149</w:t>
      </w:r>
      <w:r>
        <w:t xml:space="preserve">; </w:t>
      </w:r>
      <w:r w:rsidRPr="000035D0">
        <w:rPr>
          <w:lang w:val="en-GB"/>
        </w:rPr>
        <w:t xml:space="preserve">J. Fish, </w:t>
      </w:r>
      <w:r>
        <w:rPr>
          <w:lang w:val="en-GB"/>
        </w:rPr>
        <w:t xml:space="preserve">in </w:t>
      </w:r>
      <w:r w:rsidRPr="000035D0">
        <w:rPr>
          <w:lang w:val="en-GB"/>
        </w:rPr>
        <w:t xml:space="preserve">J. Klooster </w:t>
      </w:r>
      <w:r>
        <w:rPr>
          <w:lang w:val="en-GB"/>
        </w:rPr>
        <w:t>et al. (</w:t>
      </w:r>
      <w:r w:rsidRPr="000035D0">
        <w:rPr>
          <w:lang w:val="en-GB"/>
        </w:rPr>
        <w:t>eds.</w:t>
      </w:r>
      <w:r>
        <w:rPr>
          <w:lang w:val="en-GB"/>
        </w:rPr>
        <w:t>)</w:t>
      </w:r>
      <w:r w:rsidRPr="000035D0">
        <w:rPr>
          <w:lang w:val="en-GB"/>
        </w:rPr>
        <w:t xml:space="preserve">, </w:t>
      </w:r>
      <w:r w:rsidRPr="000035D0">
        <w:rPr>
          <w:i/>
          <w:iCs/>
          <w:lang w:val="en-GB"/>
        </w:rPr>
        <w:t>Homer and the Good Ruler in Antiquity and Beyond</w:t>
      </w:r>
      <w:r w:rsidRPr="000035D0">
        <w:rPr>
          <w:lang w:val="en-GB"/>
        </w:rPr>
        <w:t xml:space="preserve"> (Leiden 2018) 141</w:t>
      </w:r>
      <w:r>
        <w:rPr>
          <w:lang w:val="en-GB"/>
        </w:rPr>
        <w:t>–</w:t>
      </w:r>
      <w:r w:rsidRPr="000035D0">
        <w:rPr>
          <w:lang w:val="en-GB"/>
        </w:rPr>
        <w:t>156</w:t>
      </w:r>
      <w:r w:rsidRPr="006665E0">
        <w:t xml:space="preserve">. </w:t>
      </w:r>
    </w:p>
    <w:p w14:paraId="28691A82" w14:textId="07514847" w:rsidR="006C1075" w:rsidRDefault="006C1075" w:rsidP="00D215A9">
      <w:pPr>
        <w:pStyle w:val="grbsnormal"/>
        <w:spacing w:line="240" w:lineRule="auto"/>
      </w:pPr>
      <w:r w:rsidRPr="006665E0">
        <w:t>Secondary: for books, author and short title</w:t>
      </w:r>
      <w:r>
        <w:t>:</w:t>
      </w:r>
      <w:r w:rsidRPr="006665E0">
        <w:t xml:space="preserve"> Bengtson, </w:t>
      </w:r>
      <w:proofErr w:type="spellStart"/>
      <w:r w:rsidRPr="006665E0">
        <w:rPr>
          <w:i/>
        </w:rPr>
        <w:t>Strategie</w:t>
      </w:r>
      <w:proofErr w:type="spellEnd"/>
      <w:r w:rsidRPr="006665E0">
        <w:t xml:space="preserve"> II 151</w:t>
      </w:r>
      <w:r>
        <w:t>.</w:t>
      </w:r>
      <w:r w:rsidRPr="006665E0">
        <w:t xml:space="preserve"> </w:t>
      </w:r>
      <w:r>
        <w:t>F</w:t>
      </w:r>
      <w:r w:rsidRPr="006665E0">
        <w:t xml:space="preserve">or articles, author and </w:t>
      </w:r>
      <w:r>
        <w:t>source:</w:t>
      </w:r>
      <w:r w:rsidRPr="006665E0">
        <w:t xml:space="preserve"> Slater, </w:t>
      </w:r>
      <w:r w:rsidRPr="006665E0">
        <w:rPr>
          <w:i/>
        </w:rPr>
        <w:t>GRBS</w:t>
      </w:r>
      <w:r w:rsidRPr="006665E0">
        <w:t xml:space="preserve"> 12 (1971) 146</w:t>
      </w:r>
      <w:r>
        <w:t xml:space="preserve">; </w:t>
      </w:r>
      <w:r w:rsidRPr="000035D0">
        <w:rPr>
          <w:lang w:val="en-GB"/>
        </w:rPr>
        <w:t xml:space="preserve">Fish, </w:t>
      </w:r>
      <w:r>
        <w:rPr>
          <w:lang w:val="en-GB"/>
        </w:rPr>
        <w:t xml:space="preserve">in </w:t>
      </w:r>
      <w:r w:rsidRPr="000035D0">
        <w:rPr>
          <w:i/>
          <w:iCs/>
          <w:lang w:val="en-GB"/>
        </w:rPr>
        <w:t>Homer and the Good Ruler</w:t>
      </w:r>
      <w:r>
        <w:rPr>
          <w:iCs/>
          <w:lang w:val="en-GB"/>
        </w:rPr>
        <w:t xml:space="preserve"> 148</w:t>
      </w:r>
      <w:r w:rsidRPr="006665E0">
        <w:t xml:space="preserve">. </w:t>
      </w:r>
    </w:p>
    <w:p w14:paraId="1EC297D7" w14:textId="0CED0941" w:rsidR="00D92E6D" w:rsidRPr="006665E0" w:rsidRDefault="00D92E6D" w:rsidP="00D215A9">
      <w:pPr>
        <w:pStyle w:val="grbsnormal"/>
        <w:spacing w:line="240" w:lineRule="auto"/>
      </w:pPr>
      <w:r w:rsidRPr="006665E0">
        <w:t>Roman numerals are used only for book volumes</w:t>
      </w:r>
      <w:r>
        <w:t xml:space="preserve">: </w:t>
      </w:r>
      <w:r w:rsidRPr="006665E0">
        <w:rPr>
          <w:i/>
        </w:rPr>
        <w:t>CAH</w:t>
      </w:r>
      <w:r w:rsidRPr="002F1746">
        <w:rPr>
          <w:vertAlign w:val="superscript"/>
        </w:rPr>
        <w:t>2</w:t>
      </w:r>
      <w:r w:rsidRPr="006665E0">
        <w:t xml:space="preserve"> VII, </w:t>
      </w:r>
      <w:r w:rsidRPr="006665E0">
        <w:rPr>
          <w:i/>
        </w:rPr>
        <w:t>SEG</w:t>
      </w:r>
      <w:r w:rsidRPr="006665E0">
        <w:t xml:space="preserve"> XLII</w:t>
      </w:r>
      <w:r w:rsidR="006A5E56">
        <w:t xml:space="preserve"> 41.3, </w:t>
      </w:r>
      <w:r w:rsidR="006A5E56" w:rsidRPr="00D6145C">
        <w:rPr>
          <w:i/>
          <w:iCs/>
        </w:rPr>
        <w:t>SVF</w:t>
      </w:r>
      <w:r w:rsidR="006A5E56" w:rsidRPr="00D6145C">
        <w:t xml:space="preserve"> </w:t>
      </w:r>
      <w:r w:rsidR="006A5E56">
        <w:t xml:space="preserve">III </w:t>
      </w:r>
      <w:r w:rsidR="006A5E56" w:rsidRPr="00D6145C">
        <w:t>389</w:t>
      </w:r>
      <w:r w:rsidRPr="00FA7B94">
        <w:rPr>
          <w:sz w:val="21"/>
        </w:rPr>
        <w:t>—</w:t>
      </w:r>
      <w:r w:rsidR="00F745CE">
        <w:t>except</w:t>
      </w:r>
      <w:r w:rsidR="00E54C88">
        <w:t>:</w:t>
      </w:r>
      <w:r w:rsidRPr="006665E0">
        <w:t xml:space="preserve"> </w:t>
      </w:r>
      <w:r w:rsidR="00E54C88">
        <w:t xml:space="preserve">Author, “Title,” </w:t>
      </w:r>
      <w:r w:rsidRPr="006665E0">
        <w:rPr>
          <w:i/>
        </w:rPr>
        <w:t>RE</w:t>
      </w:r>
      <w:r w:rsidRPr="006665E0">
        <w:t xml:space="preserve"> </w:t>
      </w:r>
      <w:r w:rsidRPr="006665E0">
        <w:rPr>
          <w:smallCaps/>
        </w:rPr>
        <w:t>6a</w:t>
      </w:r>
      <w:r>
        <w:rPr>
          <w:smallCaps/>
        </w:rPr>
        <w:t xml:space="preserve"> (1931) 213</w:t>
      </w:r>
      <w:r>
        <w:rPr>
          <w:smallCaps/>
        </w:rPr>
        <w:softHyphen/>
        <w:t>–216</w:t>
      </w:r>
      <w:r w:rsidR="00CA09B7">
        <w:rPr>
          <w:smallCaps/>
        </w:rPr>
        <w:t xml:space="preserve">; </w:t>
      </w:r>
      <w:r w:rsidR="00CA09B7">
        <w:rPr>
          <w:i/>
          <w:iCs/>
          <w:smallCaps/>
        </w:rPr>
        <w:t>PG</w:t>
      </w:r>
      <w:r w:rsidR="00CA09B7">
        <w:rPr>
          <w:smallCaps/>
        </w:rPr>
        <w:t xml:space="preserve"> 34 605</w:t>
      </w:r>
      <w:r w:rsidRPr="006665E0">
        <w:t xml:space="preserve">. </w:t>
      </w:r>
    </w:p>
    <w:p w14:paraId="2A47D9B1" w14:textId="09265C0C" w:rsidR="00D92E6D" w:rsidRPr="006665E0" w:rsidRDefault="00D92E6D" w:rsidP="00D215A9">
      <w:pPr>
        <w:pStyle w:val="grbsnormal"/>
        <w:spacing w:line="240" w:lineRule="auto"/>
      </w:pPr>
      <w:r w:rsidRPr="006665E0">
        <w:t>Also: Plato</w:t>
      </w:r>
      <w:r w:rsidR="00C128A9">
        <w:t xml:space="preserve"> or</w:t>
      </w:r>
      <w:r w:rsidRPr="006665E0">
        <w:t xml:space="preserve"> Athenaeus </w:t>
      </w:r>
      <w:r w:rsidRPr="006665E0">
        <w:rPr>
          <w:smallCaps/>
        </w:rPr>
        <w:t>371a</w:t>
      </w:r>
      <w:r w:rsidR="00427F8F">
        <w:rPr>
          <w:smallCaps/>
        </w:rPr>
        <w:t>,</w:t>
      </w:r>
      <w:r w:rsidR="00B96720">
        <w:t xml:space="preserve"> but</w:t>
      </w:r>
      <w:r w:rsidRPr="006665E0">
        <w:t xml:space="preserve"> Aristotle</w:t>
      </w:r>
      <w:r w:rsidR="00C128A9">
        <w:t xml:space="preserve"> or</w:t>
      </w:r>
      <w:r w:rsidRPr="006665E0">
        <w:t xml:space="preserve"> Julian 371a; </w:t>
      </w:r>
      <w:proofErr w:type="spellStart"/>
      <w:r w:rsidR="00B96720">
        <w:t>Strab</w:t>
      </w:r>
      <w:proofErr w:type="spellEnd"/>
      <w:r w:rsidR="00B96720">
        <w:t xml:space="preserve">. 12.2.3; </w:t>
      </w:r>
      <w:r w:rsidRPr="006665E0">
        <w:rPr>
          <w:i/>
        </w:rPr>
        <w:t>PG</w:t>
      </w:r>
      <w:r w:rsidRPr="006665E0">
        <w:t xml:space="preserve"> 78.322</w:t>
      </w:r>
      <w:r w:rsidRPr="006665E0">
        <w:rPr>
          <w:smallCaps/>
        </w:rPr>
        <w:t>c–d</w:t>
      </w:r>
      <w:r w:rsidRPr="006665E0">
        <w:t xml:space="preserve">; </w:t>
      </w:r>
      <w:r w:rsidRPr="006665E0">
        <w:rPr>
          <w:i/>
        </w:rPr>
        <w:t xml:space="preserve">IG </w:t>
      </w:r>
      <w:r w:rsidRPr="006665E0">
        <w:t>II</w:t>
      </w:r>
      <w:r w:rsidRPr="006665E0">
        <w:rPr>
          <w:vertAlign w:val="superscript"/>
        </w:rPr>
        <w:t>3</w:t>
      </w:r>
      <w:r w:rsidRPr="006665E0">
        <w:t xml:space="preserve"> 81.11; XII.5 467.2; </w:t>
      </w:r>
      <w:proofErr w:type="spellStart"/>
      <w:r w:rsidRPr="006665E0">
        <w:rPr>
          <w:i/>
        </w:rPr>
        <w:t>P.Tebt</w:t>
      </w:r>
      <w:proofErr w:type="spellEnd"/>
      <w:r w:rsidRPr="006665E0">
        <w:rPr>
          <w:i/>
        </w:rPr>
        <w:t>.</w:t>
      </w:r>
      <w:r w:rsidRPr="006665E0">
        <w:t xml:space="preserve"> </w:t>
      </w:r>
      <w:r w:rsidRPr="006665E0">
        <w:lastRenderedPageBreak/>
        <w:t xml:space="preserve">II 280.4; </w:t>
      </w:r>
      <w:proofErr w:type="spellStart"/>
      <w:r w:rsidRPr="006665E0">
        <w:rPr>
          <w:i/>
        </w:rPr>
        <w:t>FGrHist</w:t>
      </w:r>
      <w:proofErr w:type="spellEnd"/>
      <w:r w:rsidRPr="006665E0">
        <w:t xml:space="preserve"> 328 </w:t>
      </w:r>
      <w:proofErr w:type="spellStart"/>
      <w:r w:rsidRPr="006665E0">
        <w:rPr>
          <w:smallCaps/>
        </w:rPr>
        <w:t>f</w:t>
      </w:r>
      <w:proofErr w:type="spellEnd"/>
      <w:r w:rsidRPr="006665E0">
        <w:rPr>
          <w:smallCaps/>
        </w:rPr>
        <w:t xml:space="preserve"> </w:t>
      </w:r>
      <w:r w:rsidRPr="006665E0">
        <w:t xml:space="preserve">17; </w:t>
      </w:r>
      <w:r w:rsidRPr="006665E0">
        <w:rPr>
          <w:i/>
        </w:rPr>
        <w:t xml:space="preserve">Villes </w:t>
      </w:r>
      <w:proofErr w:type="spellStart"/>
      <w:r w:rsidRPr="006665E0">
        <w:rPr>
          <w:i/>
        </w:rPr>
        <w:t>d’Asie</w:t>
      </w:r>
      <w:proofErr w:type="spellEnd"/>
      <w:r w:rsidRPr="006665E0">
        <w:rPr>
          <w:i/>
        </w:rPr>
        <w:t xml:space="preserve"> mineure</w:t>
      </w:r>
      <w:r w:rsidRPr="006665E0">
        <w:rPr>
          <w:vertAlign w:val="superscript"/>
        </w:rPr>
        <w:t>2</w:t>
      </w:r>
      <w:r w:rsidRPr="006665E0">
        <w:t xml:space="preserve"> (Paris </w:t>
      </w:r>
      <w:r w:rsidRPr="006665E0">
        <w:rPr>
          <w:smallCaps/>
        </w:rPr>
        <w:t>1962) 103–107.</w:t>
      </w:r>
    </w:p>
    <w:p w14:paraId="7019F2FB" w14:textId="77777777" w:rsidR="00D92E6D" w:rsidRPr="006665E0" w:rsidRDefault="00D92E6D" w:rsidP="00D215A9">
      <w:pPr>
        <w:pStyle w:val="grbsnormal"/>
        <w:spacing w:line="240" w:lineRule="auto"/>
      </w:pPr>
    </w:p>
    <w:p w14:paraId="2E8B6838" w14:textId="77777777" w:rsidR="00D92E6D" w:rsidRPr="006665E0" w:rsidRDefault="00D92E6D" w:rsidP="00D215A9">
      <w:pPr>
        <w:pStyle w:val="grbsnormal"/>
        <w:spacing w:line="240" w:lineRule="auto"/>
      </w:pPr>
      <w:r w:rsidRPr="006665E0">
        <w:t xml:space="preserve">The following usages are </w:t>
      </w:r>
      <w:r>
        <w:t>observ</w:t>
      </w:r>
      <w:r w:rsidRPr="006665E0">
        <w:t>ed:</w:t>
      </w:r>
    </w:p>
    <w:p w14:paraId="3529E883" w14:textId="77777777" w:rsidR="00D92E6D" w:rsidRDefault="00D92E6D" w:rsidP="00D215A9">
      <w:pPr>
        <w:pStyle w:val="grbsnormal"/>
        <w:spacing w:line="240" w:lineRule="auto"/>
        <w:ind w:firstLine="0"/>
      </w:pPr>
    </w:p>
    <w:p w14:paraId="121428D1" w14:textId="4F8DEB04" w:rsidR="00836719" w:rsidRDefault="00836719" w:rsidP="00D215A9">
      <w:pPr>
        <w:pStyle w:val="grbsnormal"/>
        <w:spacing w:line="240" w:lineRule="auto"/>
        <w:ind w:firstLine="0"/>
      </w:pPr>
      <w:r>
        <w:rPr>
          <w:i/>
          <w:iCs/>
        </w:rPr>
        <w:t xml:space="preserve">Latin abbreviations not capitalized: </w:t>
      </w:r>
      <w:r>
        <w:t>etc., ca.</w:t>
      </w:r>
    </w:p>
    <w:p w14:paraId="78793A78" w14:textId="77777777" w:rsidR="00836719" w:rsidRPr="00836719" w:rsidRDefault="00836719" w:rsidP="00D215A9">
      <w:pPr>
        <w:pStyle w:val="grbsnormal"/>
        <w:spacing w:line="240" w:lineRule="auto"/>
        <w:ind w:firstLine="0"/>
      </w:pPr>
    </w:p>
    <w:p w14:paraId="23C9BDF6" w14:textId="77777777" w:rsidR="00D92E6D" w:rsidRDefault="00D92E6D" w:rsidP="00D215A9">
      <w:pPr>
        <w:pStyle w:val="grbsnormal"/>
        <w:spacing w:line="240" w:lineRule="auto"/>
        <w:ind w:firstLine="0"/>
        <w:rPr>
          <w:i/>
        </w:rPr>
      </w:pPr>
      <w:r>
        <w:rPr>
          <w:i/>
        </w:rPr>
        <w:t>Nested quotation marks:</w:t>
      </w:r>
    </w:p>
    <w:p w14:paraId="0D894E14" w14:textId="77777777" w:rsidR="00D92E6D" w:rsidRDefault="00D92E6D" w:rsidP="00D215A9">
      <w:pPr>
        <w:pStyle w:val="grbsnormal"/>
        <w:spacing w:line="240" w:lineRule="auto"/>
        <w:ind w:firstLine="0"/>
      </w:pPr>
      <w:r>
        <w:t xml:space="preserve">As Cowley phrased it, “Thucydides wrote ‘in the next year’; that is not ambiguous.” </w:t>
      </w:r>
    </w:p>
    <w:p w14:paraId="67850238" w14:textId="77777777" w:rsidR="00D92E6D" w:rsidRPr="00D22DB9" w:rsidRDefault="00D92E6D" w:rsidP="00D215A9">
      <w:pPr>
        <w:pStyle w:val="grbsnormal"/>
        <w:spacing w:line="240" w:lineRule="auto"/>
        <w:ind w:firstLine="0"/>
      </w:pPr>
    </w:p>
    <w:p w14:paraId="74B31DF2" w14:textId="77777777" w:rsidR="00D92E6D" w:rsidRDefault="00D92E6D" w:rsidP="00D215A9">
      <w:pPr>
        <w:pStyle w:val="grbsnormal"/>
        <w:spacing w:line="240" w:lineRule="auto"/>
        <w:ind w:firstLine="0"/>
      </w:pPr>
      <w:r w:rsidRPr="000447AC">
        <w:rPr>
          <w:i/>
        </w:rPr>
        <w:t>Prose</w:t>
      </w:r>
      <w:r>
        <w:rPr>
          <w:i/>
        </w:rPr>
        <w:t xml:space="preserve"> or translation</w:t>
      </w:r>
      <w:r w:rsidRPr="000447AC">
        <w:rPr>
          <w:i/>
        </w:rPr>
        <w:t xml:space="preserve"> insets</w:t>
      </w:r>
      <w:r w:rsidRPr="00665CDC">
        <w:rPr>
          <w:i/>
        </w:rPr>
        <w:t>:</w:t>
      </w:r>
    </w:p>
    <w:p w14:paraId="484595D2" w14:textId="01AE3AD0" w:rsidR="00D92E6D" w:rsidRDefault="00D92E6D" w:rsidP="00D215A9">
      <w:pPr>
        <w:pStyle w:val="grbsblockquote"/>
        <w:spacing w:line="240" w:lineRule="auto"/>
      </w:pPr>
      <w:r>
        <w:t>T</w:t>
      </w:r>
      <w:r w:rsidRPr="00F316F9">
        <w:t>he defining-statement of essence which corresponds to the name is different; for if one is to say what being an animal is for each of them, one will give two distinct defining-statements.</w:t>
      </w:r>
    </w:p>
    <w:p w14:paraId="30917274" w14:textId="77777777" w:rsidR="00D92E6D" w:rsidRPr="000447AC" w:rsidRDefault="00D92E6D" w:rsidP="00D215A9">
      <w:pPr>
        <w:pStyle w:val="grbsnormal"/>
        <w:spacing w:line="240" w:lineRule="auto"/>
        <w:ind w:firstLine="0"/>
        <w:rPr>
          <w:i/>
        </w:rPr>
      </w:pPr>
      <w:r w:rsidRPr="000447AC">
        <w:rPr>
          <w:i/>
        </w:rPr>
        <w:t>Greek prose insets:</w:t>
      </w:r>
    </w:p>
    <w:p w14:paraId="56E0ABD3" w14:textId="77777777" w:rsidR="00D92E6D" w:rsidRDefault="00D92E6D" w:rsidP="00D215A9">
      <w:pPr>
        <w:pStyle w:val="grbsGreekblockquote"/>
        <w:spacing w:line="240" w:lineRule="auto"/>
      </w:pPr>
      <w:r w:rsidRPr="00F316F9">
        <w:t xml:space="preserve">ὁ </w:t>
      </w:r>
      <w:proofErr w:type="spellStart"/>
      <w:r w:rsidRPr="00F316F9">
        <w:t>δὲ</w:t>
      </w:r>
      <w:proofErr w:type="spellEnd"/>
      <w:r w:rsidRPr="00F316F9">
        <w:t xml:space="preserve"> κα</w:t>
      </w:r>
      <w:proofErr w:type="spellStart"/>
      <w:r w:rsidRPr="00F316F9">
        <w:t>τὰ</w:t>
      </w:r>
      <w:proofErr w:type="spellEnd"/>
      <w:r w:rsidRPr="00F316F9">
        <w:t xml:space="preserve"> </w:t>
      </w:r>
      <w:proofErr w:type="spellStart"/>
      <w:r w:rsidRPr="00F316F9">
        <w:t>τοὔνομ</w:t>
      </w:r>
      <w:proofErr w:type="spellEnd"/>
      <w:r w:rsidRPr="00F316F9">
        <w:t xml:space="preserve">α </w:t>
      </w:r>
      <w:proofErr w:type="spellStart"/>
      <w:r w:rsidRPr="00F316F9">
        <w:t>λόγος</w:t>
      </w:r>
      <w:proofErr w:type="spellEnd"/>
      <w:r w:rsidRPr="00F316F9">
        <w:t xml:space="preserve"> </w:t>
      </w:r>
      <w:proofErr w:type="spellStart"/>
      <w:r w:rsidRPr="00F316F9">
        <w:t>τῆς</w:t>
      </w:r>
      <w:proofErr w:type="spellEnd"/>
      <w:r w:rsidRPr="00F316F9">
        <w:t xml:space="preserve"> </w:t>
      </w:r>
      <w:proofErr w:type="spellStart"/>
      <w:r w:rsidRPr="00F316F9">
        <w:t>οὐσί</w:t>
      </w:r>
      <w:proofErr w:type="spellEnd"/>
      <w:r w:rsidRPr="00F316F9">
        <w:t xml:space="preserve">ας </w:t>
      </w:r>
      <w:proofErr w:type="spellStart"/>
      <w:r w:rsidRPr="00F316F9">
        <w:t>ἕτερος</w:t>
      </w:r>
      <w:proofErr w:type="spellEnd"/>
      <w:r w:rsidRPr="00F316F9">
        <w:t xml:space="preserve">. </w:t>
      </w:r>
      <w:proofErr w:type="spellStart"/>
      <w:r w:rsidRPr="00F316F9">
        <w:t>ἐὰν</w:t>
      </w:r>
      <w:proofErr w:type="spellEnd"/>
      <w:r w:rsidRPr="00F316F9">
        <w:t xml:space="preserve"> </w:t>
      </w:r>
      <w:proofErr w:type="spellStart"/>
      <w:r w:rsidRPr="00F316F9">
        <w:t>γὰρ</w:t>
      </w:r>
      <w:proofErr w:type="spellEnd"/>
      <w:r w:rsidRPr="00F316F9">
        <w:t xml:space="preserve"> ἀπ</w:t>
      </w:r>
      <w:proofErr w:type="spellStart"/>
      <w:r w:rsidRPr="00F316F9">
        <w:t>οδιδῷ</w:t>
      </w:r>
      <w:proofErr w:type="spellEnd"/>
      <w:r w:rsidRPr="00F316F9">
        <w:t xml:space="preserve"> </w:t>
      </w:r>
      <w:proofErr w:type="spellStart"/>
      <w:r w:rsidRPr="00F316F9">
        <w:t>τις</w:t>
      </w:r>
      <w:proofErr w:type="spellEnd"/>
      <w:r w:rsidRPr="00F316F9">
        <w:t xml:space="preserve"> </w:t>
      </w:r>
      <w:proofErr w:type="spellStart"/>
      <w:r w:rsidRPr="00F316F9">
        <w:t>τί</w:t>
      </w:r>
      <w:proofErr w:type="spellEnd"/>
      <w:r w:rsidRPr="00F316F9">
        <w:t xml:space="preserve"> </w:t>
      </w:r>
      <w:proofErr w:type="spellStart"/>
      <w:r w:rsidRPr="00F316F9">
        <w:t>ἐστιν</w:t>
      </w:r>
      <w:proofErr w:type="spellEnd"/>
      <w:r w:rsidRPr="00F316F9">
        <w:t xml:space="preserve"> α</w:t>
      </w:r>
      <w:proofErr w:type="spellStart"/>
      <w:r w:rsidRPr="00F316F9">
        <w:t>ὐτῶν</w:t>
      </w:r>
      <w:proofErr w:type="spellEnd"/>
      <w:r w:rsidRPr="00F316F9">
        <w:t xml:space="preserve"> </w:t>
      </w:r>
      <w:proofErr w:type="spellStart"/>
      <w:r w:rsidRPr="00F316F9">
        <w:t>ἑκ</w:t>
      </w:r>
      <w:proofErr w:type="spellEnd"/>
      <w:r w:rsidRPr="00F316F9">
        <w:t>α</w:t>
      </w:r>
      <w:proofErr w:type="spellStart"/>
      <w:r w:rsidRPr="00F316F9">
        <w:t>τέρῳ</w:t>
      </w:r>
      <w:proofErr w:type="spellEnd"/>
      <w:r w:rsidRPr="00F316F9">
        <w:t xml:space="preserve"> </w:t>
      </w:r>
      <w:proofErr w:type="spellStart"/>
      <w:r w:rsidRPr="00F316F9">
        <w:t>τὸ</w:t>
      </w:r>
      <w:proofErr w:type="spellEnd"/>
      <w:r w:rsidRPr="00F316F9">
        <w:t xml:space="preserve"> </w:t>
      </w:r>
      <w:proofErr w:type="spellStart"/>
      <w:r w:rsidRPr="00F316F9">
        <w:t>ζῴῳ</w:t>
      </w:r>
      <w:proofErr w:type="spellEnd"/>
      <w:r w:rsidRPr="00F316F9">
        <w:t xml:space="preserve"> </w:t>
      </w:r>
      <w:proofErr w:type="spellStart"/>
      <w:r w:rsidRPr="00F316F9">
        <w:t>εἶν</w:t>
      </w:r>
      <w:proofErr w:type="spellEnd"/>
      <w:r w:rsidRPr="00F316F9">
        <w:t xml:space="preserve">αι, </w:t>
      </w:r>
      <w:proofErr w:type="spellStart"/>
      <w:r w:rsidRPr="00F316F9">
        <w:t>ἴδιον</w:t>
      </w:r>
      <w:proofErr w:type="spellEnd"/>
      <w:r w:rsidRPr="00F316F9">
        <w:t xml:space="preserve"> </w:t>
      </w:r>
      <w:proofErr w:type="spellStart"/>
      <w:r w:rsidRPr="00F316F9">
        <w:t>ἑκ</w:t>
      </w:r>
      <w:proofErr w:type="spellEnd"/>
      <w:r w:rsidRPr="00F316F9">
        <w:t>α</w:t>
      </w:r>
      <w:proofErr w:type="spellStart"/>
      <w:r w:rsidRPr="00F316F9">
        <w:t>τέρου</w:t>
      </w:r>
      <w:proofErr w:type="spellEnd"/>
      <w:r w:rsidRPr="00F316F9">
        <w:t xml:space="preserve"> </w:t>
      </w:r>
      <w:proofErr w:type="spellStart"/>
      <w:r w:rsidRPr="00F316F9">
        <w:t>λόγον</w:t>
      </w:r>
      <w:proofErr w:type="spellEnd"/>
      <w:r w:rsidRPr="00F316F9">
        <w:t xml:space="preserve"> ἀπ</w:t>
      </w:r>
      <w:proofErr w:type="spellStart"/>
      <w:r w:rsidRPr="00F316F9">
        <w:t>οδώσει</w:t>
      </w:r>
      <w:proofErr w:type="spellEnd"/>
      <w:r>
        <w:t>.</w:t>
      </w:r>
    </w:p>
    <w:p w14:paraId="042C95C6" w14:textId="77777777" w:rsidR="00D92E6D" w:rsidRPr="000447AC" w:rsidRDefault="00D92E6D" w:rsidP="00D215A9">
      <w:pPr>
        <w:pStyle w:val="grbsnormal"/>
        <w:spacing w:line="240" w:lineRule="auto"/>
        <w:ind w:firstLine="0"/>
        <w:rPr>
          <w:i/>
        </w:rPr>
      </w:pPr>
      <w:r>
        <w:rPr>
          <w:i/>
        </w:rPr>
        <w:t>Greek verse insets</w:t>
      </w:r>
      <w:r w:rsidRPr="000447AC">
        <w:rPr>
          <w:i/>
        </w:rPr>
        <w:t>:</w:t>
      </w:r>
    </w:p>
    <w:p w14:paraId="3D7A716C" w14:textId="77777777" w:rsidR="00D92E6D" w:rsidRPr="00AF6DFD" w:rsidRDefault="00D92E6D" w:rsidP="00D215A9">
      <w:pPr>
        <w:pStyle w:val="grbsnormal"/>
        <w:spacing w:line="240" w:lineRule="auto"/>
        <w:rPr>
          <w:rFonts w:ascii="KadmosU" w:hAnsi="KadmosU"/>
          <w:sz w:val="21"/>
        </w:rPr>
      </w:pPr>
      <w:proofErr w:type="spellStart"/>
      <w:r w:rsidRPr="00AF6DFD">
        <w:rPr>
          <w:rFonts w:ascii="KadmosU" w:hAnsi="KadmosU"/>
          <w:sz w:val="21"/>
        </w:rPr>
        <w:t>τᾶν</w:t>
      </w:r>
      <w:proofErr w:type="spellEnd"/>
      <w:r w:rsidRPr="00AF6DFD">
        <w:rPr>
          <w:rFonts w:ascii="KadmosU" w:hAnsi="KadmosU"/>
          <w:sz w:val="21"/>
        </w:rPr>
        <w:t xml:space="preserve"> </w:t>
      </w:r>
      <w:proofErr w:type="spellStart"/>
      <w:r w:rsidRPr="00AF6DFD">
        <w:rPr>
          <w:rFonts w:ascii="KadmosU" w:hAnsi="KadmosU"/>
          <w:sz w:val="21"/>
        </w:rPr>
        <w:t>δὲ</w:t>
      </w:r>
      <w:proofErr w:type="spellEnd"/>
      <w:r w:rsidRPr="00AF6DFD">
        <w:rPr>
          <w:rFonts w:ascii="KadmosU" w:hAnsi="KadmosU"/>
          <w:sz w:val="21"/>
        </w:rPr>
        <w:t xml:space="preserve"> π</w:t>
      </w:r>
      <w:proofErr w:type="spellStart"/>
      <w:r w:rsidRPr="00AF6DFD">
        <w:rPr>
          <w:rFonts w:ascii="KadmosU" w:hAnsi="KadmosU"/>
          <w:sz w:val="21"/>
        </w:rPr>
        <w:t>ήδω</w:t>
      </w:r>
      <w:proofErr w:type="spellEnd"/>
      <w:r w:rsidRPr="00AF6DFD">
        <w:rPr>
          <w:rFonts w:ascii="KadmosU" w:hAnsi="KadmosU"/>
          <w:sz w:val="21"/>
        </w:rPr>
        <w:t xml:space="preserve">[ν </w:t>
      </w:r>
      <w:proofErr w:type="spellStart"/>
      <w:r w:rsidRPr="00AF6DFD">
        <w:rPr>
          <w:rFonts w:ascii="KadmosU" w:hAnsi="KadmosU"/>
          <w:sz w:val="21"/>
        </w:rPr>
        <w:t>τρῖς</w:t>
      </w:r>
      <w:proofErr w:type="spellEnd"/>
      <w:r w:rsidRPr="00AF6DFD">
        <w:rPr>
          <w:rFonts w:ascii="KadmosU" w:hAnsi="KadmosU"/>
          <w:sz w:val="21"/>
        </w:rPr>
        <w:t xml:space="preserve"> μ]</w:t>
      </w:r>
      <w:proofErr w:type="spellStart"/>
      <w:r w:rsidRPr="00AF6DFD">
        <w:rPr>
          <w:rFonts w:ascii="KadmosU" w:hAnsi="KadmosU"/>
          <w:sz w:val="21"/>
        </w:rPr>
        <w:t>ὲν</w:t>
      </w:r>
      <w:proofErr w:type="spellEnd"/>
      <w:r w:rsidRPr="00AF6DFD">
        <w:rPr>
          <w:rFonts w:ascii="KadmosU" w:hAnsi="KadmosU"/>
          <w:sz w:val="21"/>
        </w:rPr>
        <w:t xml:space="preserve"> </w:t>
      </w:r>
      <w:proofErr w:type="spellStart"/>
      <w:r w:rsidRPr="00AF6DFD">
        <w:rPr>
          <w:rFonts w:ascii="KadmosU" w:hAnsi="KadmosU"/>
          <w:sz w:val="21"/>
        </w:rPr>
        <w:t>ἔχι</w:t>
      </w:r>
      <w:proofErr w:type="spellEnd"/>
    </w:p>
    <w:p w14:paraId="1D5E0152" w14:textId="77777777" w:rsidR="00D92E6D" w:rsidRPr="00716244" w:rsidRDefault="00D92E6D" w:rsidP="00D215A9">
      <w:pPr>
        <w:pStyle w:val="grbsnormal"/>
        <w:spacing w:line="240" w:lineRule="auto"/>
        <w:rPr>
          <w:sz w:val="22"/>
          <w:lang w:val="el-GR"/>
        </w:rPr>
      </w:pPr>
      <w:proofErr w:type="spellStart"/>
      <w:r w:rsidRPr="00AF6DFD">
        <w:rPr>
          <w:rFonts w:ascii="KadmosU" w:hAnsi="KadmosU"/>
          <w:sz w:val="21"/>
          <w:lang w:val="el-GR"/>
        </w:rPr>
        <w:t>Δεὺς</w:t>
      </w:r>
      <w:proofErr w:type="spellEnd"/>
      <w:r w:rsidRPr="00AF6DFD">
        <w:rPr>
          <w:rFonts w:ascii="KadmosU" w:hAnsi="KadmosU"/>
          <w:sz w:val="21"/>
          <w:lang w:val="el-GR"/>
        </w:rPr>
        <w:t xml:space="preserve"> </w:t>
      </w:r>
      <w:proofErr w:type="spellStart"/>
      <w:r w:rsidRPr="00AF6DFD">
        <w:rPr>
          <w:rFonts w:ascii="KadmosU" w:hAnsi="KadmosU"/>
          <w:sz w:val="21"/>
          <w:lang w:val="el-GR"/>
        </w:rPr>
        <w:t>πατεὶ</w:t>
      </w:r>
      <w:proofErr w:type="spellEnd"/>
      <w:r w:rsidRPr="00AF6DFD">
        <w:rPr>
          <w:rFonts w:ascii="KadmosU" w:hAnsi="KadmosU"/>
          <w:sz w:val="21"/>
          <w:lang w:val="el-GR"/>
        </w:rPr>
        <w:t xml:space="preserve">[ρ </w:t>
      </w:r>
      <w:proofErr w:type="spellStart"/>
      <w:r w:rsidRPr="00AF6DFD">
        <w:rPr>
          <w:rFonts w:ascii="KadmosU" w:hAnsi="KadmosU"/>
          <w:sz w:val="21"/>
          <w:lang w:val="el-GR"/>
        </w:rPr>
        <w:t>πάντω</w:t>
      </w:r>
      <w:proofErr w:type="spellEnd"/>
      <w:r w:rsidRPr="00AF6DFD">
        <w:rPr>
          <w:rFonts w:ascii="KadmosU" w:hAnsi="KadmosU"/>
          <w:sz w:val="21"/>
          <w:lang w:val="el-GR"/>
        </w:rPr>
        <w:t xml:space="preserve">]ν </w:t>
      </w:r>
      <w:proofErr w:type="spellStart"/>
      <w:r w:rsidRPr="00AF6DFD">
        <w:rPr>
          <w:rFonts w:ascii="KadmosU" w:hAnsi="KadmosU"/>
          <w:sz w:val="21"/>
          <w:lang w:val="el-GR"/>
        </w:rPr>
        <w:t>βασιλεύς</w:t>
      </w:r>
      <w:proofErr w:type="spellEnd"/>
    </w:p>
    <w:p w14:paraId="3A656C66" w14:textId="77777777" w:rsidR="00D92E6D" w:rsidRPr="00716244" w:rsidRDefault="00D92E6D" w:rsidP="00D215A9">
      <w:pPr>
        <w:pStyle w:val="grbsnormal"/>
        <w:spacing w:line="240" w:lineRule="auto"/>
        <w:ind w:firstLine="0"/>
        <w:rPr>
          <w:lang w:val="el-GR"/>
        </w:rPr>
      </w:pPr>
    </w:p>
    <w:p w14:paraId="5FFC5514" w14:textId="77777777" w:rsidR="00D92E6D" w:rsidRPr="000447AC" w:rsidRDefault="00D92E6D" w:rsidP="00D215A9">
      <w:pPr>
        <w:pStyle w:val="grbsnormal"/>
        <w:spacing w:line="240" w:lineRule="auto"/>
        <w:ind w:firstLine="0"/>
        <w:rPr>
          <w:i/>
        </w:rPr>
      </w:pPr>
      <w:r w:rsidRPr="000447AC">
        <w:rPr>
          <w:i/>
        </w:rPr>
        <w:t>Sub-headings:</w:t>
      </w:r>
    </w:p>
    <w:p w14:paraId="5CDCEFFF" w14:textId="77777777" w:rsidR="00D92E6D" w:rsidRPr="00486B2A" w:rsidRDefault="00D92E6D" w:rsidP="00D215A9">
      <w:pPr>
        <w:pStyle w:val="grbsnormal"/>
        <w:spacing w:before="80" w:after="40" w:line="240" w:lineRule="auto"/>
        <w:ind w:firstLine="0"/>
        <w:rPr>
          <w:i/>
        </w:rPr>
      </w:pPr>
      <w:r>
        <w:t>3</w:t>
      </w:r>
      <w:r w:rsidRPr="00370D90">
        <w:t xml:space="preserve">. </w:t>
      </w:r>
      <w:r w:rsidRPr="00486B2A">
        <w:rPr>
          <w:i/>
        </w:rPr>
        <w:t xml:space="preserve">Previously </w:t>
      </w:r>
      <w:r>
        <w:rPr>
          <w:i/>
        </w:rPr>
        <w:t>i</w:t>
      </w:r>
      <w:r w:rsidRPr="00486B2A">
        <w:rPr>
          <w:i/>
        </w:rPr>
        <w:t xml:space="preserve">dentified </w:t>
      </w:r>
      <w:r>
        <w:rPr>
          <w:i/>
        </w:rPr>
        <w:t>m</w:t>
      </w:r>
      <w:r w:rsidRPr="00486B2A">
        <w:rPr>
          <w:i/>
        </w:rPr>
        <w:t xml:space="preserve">ythological </w:t>
      </w:r>
      <w:r>
        <w:rPr>
          <w:i/>
        </w:rPr>
        <w:t>i</w:t>
      </w:r>
      <w:r w:rsidRPr="00486B2A">
        <w:rPr>
          <w:i/>
        </w:rPr>
        <w:t>nnovations</w:t>
      </w:r>
    </w:p>
    <w:p w14:paraId="7E2EC613" w14:textId="77777777" w:rsidR="00D92E6D" w:rsidRDefault="00D92E6D" w:rsidP="00D215A9">
      <w:pPr>
        <w:pStyle w:val="grbsnormal"/>
        <w:spacing w:line="240" w:lineRule="auto"/>
        <w:ind w:firstLine="0"/>
      </w:pPr>
    </w:p>
    <w:p w14:paraId="6C85A8C7" w14:textId="77777777" w:rsidR="00D92E6D" w:rsidRDefault="00D92E6D" w:rsidP="00D215A9">
      <w:pPr>
        <w:pStyle w:val="grbsnormal"/>
        <w:spacing w:line="240" w:lineRule="auto"/>
        <w:ind w:firstLine="0"/>
        <w:rPr>
          <w:i/>
        </w:rPr>
      </w:pPr>
      <w:r>
        <w:rPr>
          <w:i/>
        </w:rPr>
        <w:t>Tables:</w:t>
      </w:r>
    </w:p>
    <w:p w14:paraId="5EA8D300" w14:textId="77777777" w:rsidR="00D92E6D" w:rsidRDefault="00D92E6D" w:rsidP="00D215A9">
      <w:pPr>
        <w:pStyle w:val="grbsnormal"/>
        <w:spacing w:line="240" w:lineRule="auto"/>
        <w:ind w:firstLine="0"/>
        <w:rPr>
          <w:i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0"/>
        <w:gridCol w:w="1093"/>
        <w:gridCol w:w="1083"/>
        <w:gridCol w:w="1254"/>
      </w:tblGrid>
      <w:tr w:rsidR="00D92E6D" w:rsidRPr="00D01FA1" w14:paraId="0024354F" w14:textId="77777777" w:rsidTr="00A21F04">
        <w:trPr>
          <w:jc w:val="center"/>
        </w:trPr>
        <w:tc>
          <w:tcPr>
            <w:tcW w:w="2240" w:type="dxa"/>
            <w:tcBorders>
              <w:top w:val="nil"/>
              <w:left w:val="nil"/>
            </w:tcBorders>
            <w:tcMar>
              <w:left w:w="0" w:type="dxa"/>
              <w:right w:w="0" w:type="dxa"/>
            </w:tcMar>
          </w:tcPr>
          <w:p w14:paraId="0DB398D2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rPr>
                <w:sz w:val="21"/>
                <w:szCs w:val="21"/>
              </w:rPr>
            </w:pPr>
          </w:p>
        </w:tc>
        <w:tc>
          <w:tcPr>
            <w:tcW w:w="1093" w:type="dxa"/>
            <w:tcMar>
              <w:left w:w="0" w:type="dxa"/>
              <w:right w:w="0" w:type="dxa"/>
            </w:tcMar>
          </w:tcPr>
          <w:p w14:paraId="3DFA6065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umber</w:t>
            </w:r>
            <w:r w:rsidRPr="00D01FA1">
              <w:rPr>
                <w:sz w:val="21"/>
                <w:szCs w:val="21"/>
              </w:rPr>
              <w:t xml:space="preserve"> of sentences</w:t>
            </w:r>
          </w:p>
        </w:tc>
        <w:tc>
          <w:tcPr>
            <w:tcW w:w="1083" w:type="dxa"/>
            <w:tcMar>
              <w:left w:w="0" w:type="dxa"/>
              <w:right w:w="0" w:type="dxa"/>
            </w:tcMar>
          </w:tcPr>
          <w:p w14:paraId="4950CDB2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umber</w:t>
            </w:r>
            <w:r w:rsidRPr="00D01FA1">
              <w:rPr>
                <w:sz w:val="21"/>
                <w:szCs w:val="21"/>
              </w:rPr>
              <w:t xml:space="preserve"> of initial </w:t>
            </w:r>
            <w:r w:rsidRPr="00D01FA1">
              <w:rPr>
                <w:rStyle w:val="grbsGreek"/>
                <w:sz w:val="19"/>
                <w:szCs w:val="19"/>
              </w:rPr>
              <w:t>καί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</w:tcPr>
          <w:p w14:paraId="3BEFF8AF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 xml:space="preserve">Proportion of initial </w:t>
            </w:r>
            <w:r w:rsidRPr="00D01FA1">
              <w:rPr>
                <w:rStyle w:val="grbsGreek"/>
                <w:sz w:val="19"/>
                <w:szCs w:val="19"/>
              </w:rPr>
              <w:t>καί</w:t>
            </w:r>
          </w:p>
        </w:tc>
      </w:tr>
      <w:tr w:rsidR="00D92E6D" w:rsidRPr="00D01FA1" w14:paraId="768BC758" w14:textId="77777777" w:rsidTr="00A21F04">
        <w:trPr>
          <w:jc w:val="center"/>
        </w:trPr>
        <w:tc>
          <w:tcPr>
            <w:tcW w:w="2240" w:type="dxa"/>
            <w:tcMar>
              <w:left w:w="0" w:type="dxa"/>
              <w:right w:w="0" w:type="dxa"/>
            </w:tcMar>
          </w:tcPr>
          <w:p w14:paraId="081DC21D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 xml:space="preserve">Agathon </w:t>
            </w:r>
            <w:r w:rsidRPr="00DD25B5">
              <w:rPr>
                <w:smallCaps/>
                <w:sz w:val="21"/>
                <w:szCs w:val="21"/>
              </w:rPr>
              <w:t>194e–197e</w:t>
            </w:r>
          </w:p>
        </w:tc>
        <w:tc>
          <w:tcPr>
            <w:tcW w:w="1093" w:type="dxa"/>
            <w:tcMar>
              <w:left w:w="0" w:type="dxa"/>
              <w:right w:w="0" w:type="dxa"/>
            </w:tcMar>
          </w:tcPr>
          <w:p w14:paraId="78AC7EAB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64</w:t>
            </w:r>
          </w:p>
        </w:tc>
        <w:tc>
          <w:tcPr>
            <w:tcW w:w="1083" w:type="dxa"/>
            <w:tcMar>
              <w:left w:w="0" w:type="dxa"/>
              <w:right w:w="0" w:type="dxa"/>
            </w:tcMar>
          </w:tcPr>
          <w:p w14:paraId="0C844DD1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3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</w:tcPr>
          <w:p w14:paraId="4AA9FE40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0.047</w:t>
            </w:r>
          </w:p>
        </w:tc>
      </w:tr>
      <w:tr w:rsidR="00D92E6D" w:rsidRPr="00D01FA1" w14:paraId="500CCA17" w14:textId="77777777" w:rsidTr="00A21F04">
        <w:trPr>
          <w:jc w:val="center"/>
        </w:trPr>
        <w:tc>
          <w:tcPr>
            <w:tcW w:w="2240" w:type="dxa"/>
            <w:tcMar>
              <w:left w:w="0" w:type="dxa"/>
              <w:right w:w="0" w:type="dxa"/>
            </w:tcMar>
          </w:tcPr>
          <w:p w14:paraId="6B6B82F6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 xml:space="preserve">Pausanias </w:t>
            </w:r>
            <w:r w:rsidRPr="00DD25B5">
              <w:rPr>
                <w:smallCaps/>
                <w:sz w:val="21"/>
                <w:szCs w:val="21"/>
              </w:rPr>
              <w:t>180c–185c</w:t>
            </w:r>
          </w:p>
        </w:tc>
        <w:tc>
          <w:tcPr>
            <w:tcW w:w="1093" w:type="dxa"/>
            <w:tcMar>
              <w:left w:w="0" w:type="dxa"/>
              <w:right w:w="0" w:type="dxa"/>
            </w:tcMar>
          </w:tcPr>
          <w:p w14:paraId="168C0B49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74</w:t>
            </w:r>
          </w:p>
        </w:tc>
        <w:tc>
          <w:tcPr>
            <w:tcW w:w="1083" w:type="dxa"/>
            <w:tcMar>
              <w:left w:w="0" w:type="dxa"/>
              <w:right w:w="0" w:type="dxa"/>
            </w:tcMar>
          </w:tcPr>
          <w:p w14:paraId="1599A300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4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</w:tcPr>
          <w:p w14:paraId="420EE24F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0.054</w:t>
            </w:r>
          </w:p>
        </w:tc>
      </w:tr>
      <w:tr w:rsidR="00D92E6D" w:rsidRPr="00D01FA1" w14:paraId="5F573D52" w14:textId="77777777" w:rsidTr="00A21F04">
        <w:trPr>
          <w:jc w:val="center"/>
        </w:trPr>
        <w:tc>
          <w:tcPr>
            <w:tcW w:w="2240" w:type="dxa"/>
            <w:tcMar>
              <w:left w:w="0" w:type="dxa"/>
              <w:right w:w="0" w:type="dxa"/>
            </w:tcMar>
          </w:tcPr>
          <w:p w14:paraId="15B1A295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 xml:space="preserve">Phaedrus </w:t>
            </w:r>
            <w:r w:rsidRPr="00DD25B5">
              <w:rPr>
                <w:smallCaps/>
                <w:sz w:val="21"/>
                <w:szCs w:val="21"/>
              </w:rPr>
              <w:t>178a–180b</w:t>
            </w:r>
          </w:p>
        </w:tc>
        <w:tc>
          <w:tcPr>
            <w:tcW w:w="1093" w:type="dxa"/>
            <w:tcMar>
              <w:left w:w="0" w:type="dxa"/>
              <w:right w:w="0" w:type="dxa"/>
            </w:tcMar>
          </w:tcPr>
          <w:p w14:paraId="5AB6F9E1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30</w:t>
            </w:r>
          </w:p>
        </w:tc>
        <w:tc>
          <w:tcPr>
            <w:tcW w:w="1083" w:type="dxa"/>
            <w:tcMar>
              <w:left w:w="0" w:type="dxa"/>
              <w:right w:w="0" w:type="dxa"/>
            </w:tcMar>
          </w:tcPr>
          <w:p w14:paraId="389D1F14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3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</w:tcPr>
          <w:p w14:paraId="7EBE2325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0.100</w:t>
            </w:r>
          </w:p>
        </w:tc>
      </w:tr>
      <w:tr w:rsidR="00D92E6D" w:rsidRPr="00D01FA1" w14:paraId="52E22545" w14:textId="77777777" w:rsidTr="00A21F04">
        <w:trPr>
          <w:jc w:val="center"/>
        </w:trPr>
        <w:tc>
          <w:tcPr>
            <w:tcW w:w="2240" w:type="dxa"/>
            <w:tcMar>
              <w:left w:w="0" w:type="dxa"/>
              <w:right w:w="0" w:type="dxa"/>
            </w:tcMar>
          </w:tcPr>
          <w:p w14:paraId="30D86ECC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proofErr w:type="spellStart"/>
            <w:r w:rsidRPr="00D01FA1">
              <w:rPr>
                <w:sz w:val="21"/>
                <w:szCs w:val="21"/>
              </w:rPr>
              <w:t>Eryximachus</w:t>
            </w:r>
            <w:proofErr w:type="spellEnd"/>
            <w:r w:rsidRPr="00D01FA1">
              <w:rPr>
                <w:sz w:val="21"/>
                <w:szCs w:val="21"/>
              </w:rPr>
              <w:t xml:space="preserve"> </w:t>
            </w:r>
            <w:r w:rsidRPr="00DD25B5">
              <w:rPr>
                <w:smallCaps/>
                <w:sz w:val="21"/>
                <w:szCs w:val="21"/>
              </w:rPr>
              <w:t>185e–188e</w:t>
            </w:r>
          </w:p>
        </w:tc>
        <w:tc>
          <w:tcPr>
            <w:tcW w:w="1093" w:type="dxa"/>
            <w:tcMar>
              <w:left w:w="0" w:type="dxa"/>
              <w:right w:w="0" w:type="dxa"/>
            </w:tcMar>
          </w:tcPr>
          <w:p w14:paraId="7A1F532F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39</w:t>
            </w:r>
          </w:p>
        </w:tc>
        <w:tc>
          <w:tcPr>
            <w:tcW w:w="1083" w:type="dxa"/>
            <w:tcMar>
              <w:left w:w="0" w:type="dxa"/>
              <w:right w:w="0" w:type="dxa"/>
            </w:tcMar>
          </w:tcPr>
          <w:p w14:paraId="1EC7326E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4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</w:tcPr>
          <w:p w14:paraId="5AE65F48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0.103</w:t>
            </w:r>
          </w:p>
        </w:tc>
      </w:tr>
      <w:tr w:rsidR="00D92E6D" w:rsidRPr="00D01FA1" w14:paraId="6C7F503A" w14:textId="77777777" w:rsidTr="00A21F04">
        <w:trPr>
          <w:jc w:val="center"/>
        </w:trPr>
        <w:tc>
          <w:tcPr>
            <w:tcW w:w="2240" w:type="dxa"/>
            <w:tcMar>
              <w:left w:w="0" w:type="dxa"/>
              <w:right w:w="0" w:type="dxa"/>
            </w:tcMar>
          </w:tcPr>
          <w:p w14:paraId="48BCB948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 xml:space="preserve">Alcibiades </w:t>
            </w:r>
            <w:r w:rsidRPr="00DD25B5">
              <w:rPr>
                <w:smallCaps/>
                <w:sz w:val="21"/>
                <w:szCs w:val="21"/>
              </w:rPr>
              <w:t>214e–222b</w:t>
            </w:r>
          </w:p>
        </w:tc>
        <w:tc>
          <w:tcPr>
            <w:tcW w:w="1093" w:type="dxa"/>
            <w:tcMar>
              <w:left w:w="0" w:type="dxa"/>
              <w:right w:w="0" w:type="dxa"/>
            </w:tcMar>
          </w:tcPr>
          <w:p w14:paraId="0B1CEA9B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136</w:t>
            </w:r>
          </w:p>
        </w:tc>
        <w:tc>
          <w:tcPr>
            <w:tcW w:w="1083" w:type="dxa"/>
            <w:tcMar>
              <w:left w:w="0" w:type="dxa"/>
              <w:right w:w="0" w:type="dxa"/>
            </w:tcMar>
          </w:tcPr>
          <w:p w14:paraId="6F6101EA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21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</w:tcPr>
          <w:p w14:paraId="77936464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0.154</w:t>
            </w:r>
          </w:p>
        </w:tc>
      </w:tr>
      <w:tr w:rsidR="00D92E6D" w:rsidRPr="00D01FA1" w14:paraId="6967E8BF" w14:textId="77777777" w:rsidTr="00A21F04">
        <w:trPr>
          <w:jc w:val="center"/>
        </w:trPr>
        <w:tc>
          <w:tcPr>
            <w:tcW w:w="2240" w:type="dxa"/>
            <w:tcMar>
              <w:left w:w="0" w:type="dxa"/>
              <w:right w:w="0" w:type="dxa"/>
            </w:tcMar>
          </w:tcPr>
          <w:p w14:paraId="6B35C3AB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left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 xml:space="preserve">Aristophanes </w:t>
            </w:r>
            <w:r w:rsidRPr="00DD25B5">
              <w:rPr>
                <w:smallCaps/>
                <w:sz w:val="21"/>
                <w:szCs w:val="21"/>
              </w:rPr>
              <w:t>189c–193d</w:t>
            </w:r>
          </w:p>
        </w:tc>
        <w:tc>
          <w:tcPr>
            <w:tcW w:w="1093" w:type="dxa"/>
            <w:tcMar>
              <w:left w:w="0" w:type="dxa"/>
              <w:right w:w="0" w:type="dxa"/>
            </w:tcMar>
          </w:tcPr>
          <w:p w14:paraId="08A0680B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67</w:t>
            </w:r>
          </w:p>
        </w:tc>
        <w:tc>
          <w:tcPr>
            <w:tcW w:w="1083" w:type="dxa"/>
            <w:tcMar>
              <w:left w:w="0" w:type="dxa"/>
              <w:right w:w="0" w:type="dxa"/>
            </w:tcMar>
          </w:tcPr>
          <w:p w14:paraId="0CC41749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12</w:t>
            </w:r>
          </w:p>
        </w:tc>
        <w:tc>
          <w:tcPr>
            <w:tcW w:w="1254" w:type="dxa"/>
            <w:tcMar>
              <w:left w:w="0" w:type="dxa"/>
              <w:right w:w="0" w:type="dxa"/>
            </w:tcMar>
          </w:tcPr>
          <w:p w14:paraId="59BE0237" w14:textId="77777777" w:rsidR="00D92E6D" w:rsidRPr="00D01FA1" w:rsidRDefault="00D92E6D" w:rsidP="00D215A9">
            <w:pPr>
              <w:pStyle w:val="grbsnormal"/>
              <w:spacing w:line="240" w:lineRule="auto"/>
              <w:ind w:firstLine="0"/>
              <w:jc w:val="center"/>
              <w:rPr>
                <w:sz w:val="21"/>
                <w:szCs w:val="21"/>
              </w:rPr>
            </w:pPr>
            <w:r w:rsidRPr="00D01FA1">
              <w:rPr>
                <w:sz w:val="21"/>
                <w:szCs w:val="21"/>
              </w:rPr>
              <w:t>0.179</w:t>
            </w:r>
          </w:p>
        </w:tc>
      </w:tr>
    </w:tbl>
    <w:p w14:paraId="5258CF63" w14:textId="77777777" w:rsidR="00D92E6D" w:rsidRPr="001A3C2A" w:rsidRDefault="00D92E6D" w:rsidP="00D215A9">
      <w:pPr>
        <w:pStyle w:val="grbsnormal"/>
        <w:spacing w:before="120" w:line="240" w:lineRule="auto"/>
        <w:ind w:firstLine="0"/>
        <w:jc w:val="center"/>
        <w:rPr>
          <w:sz w:val="21"/>
          <w:szCs w:val="22"/>
        </w:rPr>
      </w:pPr>
      <w:r w:rsidRPr="001A3C2A">
        <w:rPr>
          <w:smallCaps/>
          <w:sz w:val="21"/>
          <w:szCs w:val="22"/>
        </w:rPr>
        <w:t>Table</w:t>
      </w:r>
      <w:r w:rsidRPr="001A3C2A">
        <w:rPr>
          <w:sz w:val="21"/>
          <w:szCs w:val="22"/>
        </w:rPr>
        <w:t xml:space="preserve"> 1: Frequency of </w:t>
      </w:r>
      <w:r w:rsidRPr="001A3C2A">
        <w:rPr>
          <w:rStyle w:val="grbsGreek"/>
          <w:sz w:val="20"/>
          <w:szCs w:val="21"/>
        </w:rPr>
        <w:t>καί</w:t>
      </w:r>
      <w:r w:rsidRPr="001A3C2A">
        <w:rPr>
          <w:sz w:val="21"/>
          <w:szCs w:val="22"/>
        </w:rPr>
        <w:t xml:space="preserve"> in initial position in six speeches in Plato’s </w:t>
      </w:r>
      <w:r w:rsidRPr="001A3C2A">
        <w:rPr>
          <w:i/>
          <w:sz w:val="21"/>
          <w:szCs w:val="22"/>
        </w:rPr>
        <w:lastRenderedPageBreak/>
        <w:t>Symposium</w:t>
      </w:r>
      <w:r w:rsidRPr="001A3C2A">
        <w:rPr>
          <w:sz w:val="21"/>
          <w:szCs w:val="22"/>
        </w:rPr>
        <w:t xml:space="preserve"> as a function of the number of sentences</w:t>
      </w:r>
    </w:p>
    <w:p w14:paraId="3418E74D" w14:textId="77777777" w:rsidR="00D92E6D" w:rsidRDefault="00D92E6D" w:rsidP="00D215A9">
      <w:pPr>
        <w:pStyle w:val="grbsnormal"/>
        <w:spacing w:after="120" w:line="240" w:lineRule="auto"/>
        <w:ind w:firstLine="0"/>
        <w:jc w:val="center"/>
      </w:pPr>
      <w:r>
        <w:rPr>
          <w:sz w:val="22"/>
          <w:szCs w:val="22"/>
        </w:rPr>
        <w:t>———</w:t>
      </w:r>
    </w:p>
    <w:p w14:paraId="3A6E42C0" w14:textId="77777777" w:rsidR="00D92E6D" w:rsidRDefault="00D92E6D" w:rsidP="00D215A9">
      <w:pPr>
        <w:pStyle w:val="grbsnormal"/>
        <w:spacing w:line="240" w:lineRule="auto"/>
        <w:ind w:firstLine="0"/>
      </w:pPr>
      <w:r>
        <w:rPr>
          <w:i/>
        </w:rPr>
        <w:t>Figures:</w:t>
      </w:r>
    </w:p>
    <w:p w14:paraId="3303880F" w14:textId="77777777" w:rsidR="00D92E6D" w:rsidRPr="00477B78" w:rsidRDefault="00D92E6D" w:rsidP="00D215A9">
      <w:pPr>
        <w:pStyle w:val="grbsnormal"/>
        <w:spacing w:line="240" w:lineRule="auto"/>
        <w:ind w:firstLine="0"/>
        <w:jc w:val="center"/>
        <w:rPr>
          <w:sz w:val="21"/>
          <w:szCs w:val="21"/>
        </w:rPr>
      </w:pPr>
      <w:r>
        <w:rPr>
          <w:noProof/>
          <w:sz w:val="21"/>
          <w:szCs w:val="21"/>
        </w:rPr>
        <w:drawing>
          <wp:inline distT="0" distB="0" distL="0" distR="0" wp14:anchorId="2F580182" wp14:editId="5E3E9D16">
            <wp:extent cx="1937288" cy="914400"/>
            <wp:effectExtent l="0" t="0" r="635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e5WoodsNewAg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288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8765CB" w14:textId="77777777" w:rsidR="00D92E6D" w:rsidRPr="00477B78" w:rsidRDefault="00D92E6D" w:rsidP="00D215A9">
      <w:pPr>
        <w:pStyle w:val="grbsnormal"/>
        <w:spacing w:before="120" w:line="240" w:lineRule="auto"/>
        <w:ind w:firstLine="0"/>
        <w:jc w:val="center"/>
        <w:rPr>
          <w:sz w:val="21"/>
          <w:szCs w:val="21"/>
        </w:rPr>
      </w:pPr>
      <w:r w:rsidRPr="00477B78">
        <w:rPr>
          <w:i/>
          <w:sz w:val="21"/>
          <w:szCs w:val="21"/>
        </w:rPr>
        <w:t>Figure</w:t>
      </w:r>
      <w:r w:rsidRPr="00477B78">
        <w:rPr>
          <w:sz w:val="21"/>
          <w:szCs w:val="21"/>
        </w:rPr>
        <w:t xml:space="preserve"> 5: siliqua (2.98 g) of Constantine I, Antioch (not in </w:t>
      </w:r>
      <w:r w:rsidRPr="00477B78">
        <w:rPr>
          <w:i/>
          <w:sz w:val="21"/>
          <w:szCs w:val="21"/>
        </w:rPr>
        <w:t>RIC</w:t>
      </w:r>
      <w:r w:rsidRPr="00477B78">
        <w:rPr>
          <w:sz w:val="21"/>
          <w:szCs w:val="21"/>
        </w:rPr>
        <w:t xml:space="preserve"> 7).</w:t>
      </w:r>
    </w:p>
    <w:p w14:paraId="4A58D504" w14:textId="77777777" w:rsidR="00D92E6D" w:rsidRPr="00C128A9" w:rsidRDefault="00D92E6D" w:rsidP="00D215A9">
      <w:pPr>
        <w:pStyle w:val="grbsnormal"/>
        <w:spacing w:line="240" w:lineRule="auto"/>
        <w:ind w:firstLine="0"/>
        <w:jc w:val="center"/>
        <w:rPr>
          <w:sz w:val="20"/>
          <w:szCs w:val="20"/>
        </w:rPr>
      </w:pPr>
      <w:r w:rsidRPr="00C128A9">
        <w:rPr>
          <w:sz w:val="20"/>
          <w:szCs w:val="20"/>
        </w:rPr>
        <w:t xml:space="preserve">Ex </w:t>
      </w:r>
      <w:proofErr w:type="spellStart"/>
      <w:r w:rsidRPr="00C128A9">
        <w:rPr>
          <w:sz w:val="20"/>
          <w:szCs w:val="20"/>
        </w:rPr>
        <w:t>Numismatica</w:t>
      </w:r>
      <w:proofErr w:type="spellEnd"/>
      <w:r w:rsidRPr="00C128A9">
        <w:rPr>
          <w:sz w:val="20"/>
          <w:szCs w:val="20"/>
        </w:rPr>
        <w:t xml:space="preserve"> Ars Classica, Auction 100 (29 May 2017), lot 642.</w:t>
      </w:r>
    </w:p>
    <w:p w14:paraId="4CF0E41A" w14:textId="77777777" w:rsidR="00D92E6D" w:rsidRPr="00C128A9" w:rsidRDefault="00D92E6D" w:rsidP="00D215A9">
      <w:pPr>
        <w:pStyle w:val="grbsnormal"/>
        <w:spacing w:line="240" w:lineRule="auto"/>
        <w:ind w:firstLine="0"/>
        <w:jc w:val="center"/>
        <w:rPr>
          <w:sz w:val="20"/>
          <w:szCs w:val="20"/>
        </w:rPr>
      </w:pPr>
      <w:r w:rsidRPr="00C128A9">
        <w:rPr>
          <w:sz w:val="20"/>
          <w:szCs w:val="20"/>
        </w:rPr>
        <w:t xml:space="preserve">Reproduced with permission © </w:t>
      </w:r>
      <w:proofErr w:type="spellStart"/>
      <w:r w:rsidRPr="00C128A9">
        <w:rPr>
          <w:sz w:val="20"/>
          <w:szCs w:val="20"/>
        </w:rPr>
        <w:t>Numismatica</w:t>
      </w:r>
      <w:proofErr w:type="spellEnd"/>
      <w:r w:rsidRPr="00C128A9">
        <w:rPr>
          <w:sz w:val="20"/>
          <w:szCs w:val="20"/>
        </w:rPr>
        <w:t xml:space="preserve"> Ars Classica NAC AG.</w:t>
      </w:r>
    </w:p>
    <w:p w14:paraId="506B97A1" w14:textId="77777777" w:rsidR="00D92E6D" w:rsidRPr="00665CDC" w:rsidRDefault="00D92E6D" w:rsidP="00D215A9">
      <w:pPr>
        <w:pStyle w:val="grbsnormal"/>
        <w:spacing w:line="240" w:lineRule="auto"/>
        <w:ind w:firstLine="0"/>
        <w:jc w:val="center"/>
      </w:pPr>
      <w:r>
        <w:rPr>
          <w:sz w:val="21"/>
          <w:szCs w:val="21"/>
        </w:rPr>
        <w:t>———</w:t>
      </w:r>
    </w:p>
    <w:p w14:paraId="56650D9C" w14:textId="77777777" w:rsidR="00D92E6D" w:rsidRDefault="00D92E6D" w:rsidP="00572959">
      <w:pPr>
        <w:pStyle w:val="grbsnormal"/>
        <w:spacing w:line="240" w:lineRule="auto"/>
        <w:ind w:firstLine="0"/>
      </w:pPr>
    </w:p>
    <w:p w14:paraId="7DC7F681" w14:textId="77777777" w:rsidR="00D92E6D" w:rsidRPr="00633B76" w:rsidRDefault="00D92E6D" w:rsidP="00572959">
      <w:pPr>
        <w:pStyle w:val="grbsnormal"/>
        <w:spacing w:line="240" w:lineRule="auto"/>
        <w:ind w:firstLine="0"/>
        <w:rPr>
          <w:sz w:val="22"/>
        </w:rPr>
      </w:pPr>
    </w:p>
    <w:p w14:paraId="7B48B516" w14:textId="77777777" w:rsidR="00D92E6D" w:rsidRPr="00907DAE" w:rsidRDefault="00D92E6D" w:rsidP="00572959"/>
    <w:p w14:paraId="3D610423" w14:textId="77777777" w:rsidR="006C766F" w:rsidRPr="00D92E6D" w:rsidRDefault="006C766F" w:rsidP="00572959"/>
    <w:sectPr w:rsidR="006C766F" w:rsidRPr="00D92E6D" w:rsidSect="006804A1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8640" w:h="12960"/>
      <w:pgMar w:top="1267" w:right="1267" w:bottom="1267" w:left="1267" w:header="691" w:footer="57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D81B" w14:textId="77777777" w:rsidR="001820DF" w:rsidRDefault="001820DF">
      <w:r>
        <w:separator/>
      </w:r>
    </w:p>
  </w:endnote>
  <w:endnote w:type="continuationSeparator" w:id="0">
    <w:p w14:paraId="11406947" w14:textId="77777777" w:rsidR="001820DF" w:rsidRDefault="00182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GkClassic">
    <w:panose1 w:val="020B0604020202020204"/>
    <w:charset w:val="02"/>
    <w:family w:val="auto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Kadmos">
    <w:altName w:val="Calibri"/>
    <w:panose1 w:val="01000000000000000000"/>
    <w:charset w:val="00"/>
    <w:family w:val="auto"/>
    <w:pitch w:val="variable"/>
    <w:sig w:usb0="C00000EF" w:usb1="1000E0EA" w:usb2="00000000" w:usb3="00000000" w:csb0="0000000B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KadmosU">
    <w:panose1 w:val="01000000000000000000"/>
    <w:charset w:val="4D"/>
    <w:family w:val="auto"/>
    <w:pitch w:val="variable"/>
    <w:sig w:usb0="C00000EF" w:usb1="1000E0EA" w:usb2="00000000" w:usb3="00000000" w:csb0="0000000B" w:csb1="00000000"/>
  </w:font>
  <w:font w:name="Porson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8351" w14:textId="77777777" w:rsidR="005769A6" w:rsidRPr="006B3899" w:rsidRDefault="005769A6" w:rsidP="00434875">
    <w:pPr>
      <w:pStyle w:val="Footer"/>
      <w:jc w:val="center"/>
      <w:rPr>
        <w:sz w:val="18"/>
      </w:rPr>
    </w:pPr>
    <w:r w:rsidRPr="006B3899">
      <w:rPr>
        <w:sz w:val="18"/>
      </w:rPr>
      <w:t>—————</w:t>
    </w:r>
  </w:p>
  <w:p w14:paraId="221E9384" w14:textId="77777777" w:rsidR="005769A6" w:rsidRDefault="005769A6" w:rsidP="00BB5903">
    <w:pPr>
      <w:pStyle w:val="Footer"/>
      <w:jc w:val="center"/>
      <w:rPr>
        <w:sz w:val="18"/>
      </w:rPr>
    </w:pPr>
  </w:p>
  <w:p w14:paraId="0A0DE56E" w14:textId="77777777" w:rsidR="005769A6" w:rsidRDefault="005769A6" w:rsidP="00BB5903">
    <w:pPr>
      <w:pStyle w:val="Footer"/>
      <w:jc w:val="center"/>
      <w:rPr>
        <w:sz w:val="18"/>
      </w:rPr>
    </w:pPr>
  </w:p>
  <w:p w14:paraId="52276275" w14:textId="77777777" w:rsidR="005769A6" w:rsidRDefault="005769A6" w:rsidP="00BB5903">
    <w:pPr>
      <w:pStyle w:val="Footer"/>
      <w:jc w:val="center"/>
      <w:rPr>
        <w:sz w:val="18"/>
      </w:rPr>
    </w:pPr>
  </w:p>
  <w:p w14:paraId="4BF916DE" w14:textId="77777777" w:rsidR="005769A6" w:rsidRPr="00B66DA9" w:rsidRDefault="005769A6" w:rsidP="00BB5903">
    <w:pPr>
      <w:pStyle w:val="Footer"/>
      <w:jc w:val="cen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1343" w14:textId="77777777" w:rsidR="005769A6" w:rsidRPr="006B3899" w:rsidRDefault="005769A6" w:rsidP="00640EA9">
    <w:pPr>
      <w:pStyle w:val="Footer"/>
      <w:jc w:val="center"/>
      <w:rPr>
        <w:sz w:val="18"/>
      </w:rPr>
    </w:pPr>
    <w:r w:rsidRPr="006B3899">
      <w:rPr>
        <w:sz w:val="18"/>
      </w:rPr>
      <w:t>—————</w:t>
    </w:r>
  </w:p>
  <w:p w14:paraId="758B8B2A" w14:textId="77777777" w:rsidR="005769A6" w:rsidRDefault="005769A6" w:rsidP="00BB5903">
    <w:pPr>
      <w:pStyle w:val="Footer"/>
      <w:jc w:val="center"/>
      <w:rPr>
        <w:sz w:val="18"/>
      </w:rPr>
    </w:pPr>
  </w:p>
  <w:p w14:paraId="0566B75C" w14:textId="77777777" w:rsidR="005769A6" w:rsidRDefault="005769A6" w:rsidP="00BB5903">
    <w:pPr>
      <w:pStyle w:val="Footer"/>
      <w:jc w:val="center"/>
      <w:rPr>
        <w:sz w:val="18"/>
      </w:rPr>
    </w:pPr>
  </w:p>
  <w:p w14:paraId="5094FA98" w14:textId="77777777" w:rsidR="005769A6" w:rsidRDefault="005769A6" w:rsidP="00BB5903">
    <w:pPr>
      <w:pStyle w:val="Footer"/>
      <w:jc w:val="center"/>
      <w:rPr>
        <w:sz w:val="18"/>
      </w:rPr>
    </w:pPr>
  </w:p>
  <w:p w14:paraId="7E5E7F91" w14:textId="77777777" w:rsidR="005769A6" w:rsidRDefault="005769A6" w:rsidP="00BB5903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0A77" w14:textId="77777777" w:rsidR="005769A6" w:rsidRPr="006B3899" w:rsidRDefault="005769A6" w:rsidP="00640EA9">
    <w:pPr>
      <w:pStyle w:val="Footer"/>
      <w:jc w:val="center"/>
      <w:rPr>
        <w:sz w:val="18"/>
      </w:rPr>
    </w:pPr>
    <w:r w:rsidRPr="006B3899">
      <w:rPr>
        <w:sz w:val="18"/>
      </w:rPr>
      <w:t>—————</w:t>
    </w:r>
  </w:p>
  <w:p w14:paraId="0B514FC8" w14:textId="77777777" w:rsidR="005769A6" w:rsidRPr="007E400D" w:rsidRDefault="005769A6" w:rsidP="00BB5903">
    <w:pPr>
      <w:pStyle w:val="Footer"/>
      <w:jc w:val="center"/>
      <w:rPr>
        <w:i/>
        <w:sz w:val="22"/>
      </w:rPr>
    </w:pPr>
  </w:p>
  <w:p w14:paraId="496E511F" w14:textId="77777777" w:rsidR="005769A6" w:rsidRPr="007E400D" w:rsidRDefault="005769A6" w:rsidP="00BB5903">
    <w:pPr>
      <w:pStyle w:val="Footer"/>
      <w:jc w:val="cen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C5A2" w14:textId="77777777" w:rsidR="001820DF" w:rsidRDefault="001820DF"/>
  </w:footnote>
  <w:footnote w:type="continuationSeparator" w:id="0">
    <w:p w14:paraId="7DB42677" w14:textId="77777777" w:rsidR="001820DF" w:rsidRDefault="001820DF">
      <w:r>
        <w:t>___</w:t>
      </w:r>
    </w:p>
  </w:footnote>
  <w:footnote w:type="continuationNotice" w:id="1">
    <w:p w14:paraId="1457D78B" w14:textId="77777777" w:rsidR="001820DF" w:rsidRDefault="001820DF"/>
  </w:footnote>
  <w:footnote w:id="2">
    <w:p w14:paraId="34BFBBDC" w14:textId="77777777" w:rsidR="005559F8" w:rsidRDefault="00D92E6D" w:rsidP="00C128A9">
      <w:pPr>
        <w:pStyle w:val="FootnoteText"/>
      </w:pPr>
      <w:r w:rsidRPr="006665E0">
        <w:rPr>
          <w:rStyle w:val="FootnoteReference"/>
        </w:rPr>
        <w:footnoteRef/>
      </w:r>
      <w:r w:rsidRPr="006665E0">
        <w:t xml:space="preserve"> Footnote text is 10-pt. (Greek 9). Abbreviations are those of </w:t>
      </w:r>
      <w:r w:rsidRPr="006665E0">
        <w:rPr>
          <w:i/>
        </w:rPr>
        <w:t>OCD</w:t>
      </w:r>
      <w:r w:rsidRPr="006665E0">
        <w:t xml:space="preserve"> (authors) and </w:t>
      </w:r>
      <w:r w:rsidRPr="006665E0">
        <w:rPr>
          <w:i/>
        </w:rPr>
        <w:t>AJA</w:t>
      </w:r>
      <w:r w:rsidRPr="006665E0">
        <w:t xml:space="preserve"> (modern texts) when available</w:t>
      </w:r>
      <w:r w:rsidRPr="00FA7B94">
        <w:rPr>
          <w:sz w:val="18"/>
        </w:rPr>
        <w:t>—</w:t>
      </w:r>
      <w:r w:rsidRPr="006665E0">
        <w:t xml:space="preserve">otherwise </w:t>
      </w:r>
      <w:r>
        <w:t xml:space="preserve">those </w:t>
      </w:r>
      <w:r w:rsidRPr="006665E0">
        <w:t xml:space="preserve">of </w:t>
      </w:r>
      <w:r w:rsidRPr="006665E0">
        <w:rPr>
          <w:i/>
        </w:rPr>
        <w:t>L’Année philologique.</w:t>
      </w:r>
      <w:r w:rsidRPr="006665E0">
        <w:t xml:space="preserve"> </w:t>
      </w:r>
    </w:p>
    <w:p w14:paraId="231D2C10" w14:textId="6F51EB60" w:rsidR="00D92E6D" w:rsidRPr="006665E0" w:rsidRDefault="00D92E6D" w:rsidP="005559F8">
      <w:pPr>
        <w:pStyle w:val="FootnoteText"/>
        <w:ind w:firstLine="0"/>
      </w:pPr>
      <w:r w:rsidRPr="006665E0">
        <w:t xml:space="preserve">For papyri, </w:t>
      </w:r>
      <w:r w:rsidRPr="006665E0">
        <w:rPr>
          <w:i/>
        </w:rPr>
        <w:t>Checklist</w:t>
      </w:r>
      <w:r w:rsidRPr="006665E0">
        <w:t xml:space="preserve">: </w:t>
      </w:r>
    </w:p>
    <w:p w14:paraId="313017D6" w14:textId="77777777" w:rsidR="00D92E6D" w:rsidRPr="006665E0" w:rsidRDefault="00D92E6D" w:rsidP="00C128A9">
      <w:pPr>
        <w:pStyle w:val="FootnoteText"/>
        <w:ind w:firstLine="0"/>
      </w:pPr>
      <w:r w:rsidRPr="006665E0">
        <w:t>https://library.duke.edu/rubenstein/scriptorium/papyrus/texts/clist.htmlF</w:t>
      </w:r>
      <w:r>
        <w:t>F</w:t>
      </w:r>
      <w:r w:rsidRPr="006665E0">
        <w:t xml:space="preserve">or inscriptions, </w:t>
      </w:r>
      <w:r w:rsidRPr="006665E0">
        <w:rPr>
          <w:i/>
        </w:rPr>
        <w:t>SEG</w:t>
      </w:r>
      <w:r w:rsidRPr="006665E0">
        <w:t>:</w:t>
      </w:r>
    </w:p>
    <w:p w14:paraId="1D0F4529" w14:textId="77777777" w:rsidR="00D92E6D" w:rsidRPr="006665E0" w:rsidRDefault="00D92E6D" w:rsidP="00C128A9">
      <w:pPr>
        <w:pStyle w:val="FootnoteText"/>
        <w:ind w:firstLine="0"/>
      </w:pPr>
      <w:r w:rsidRPr="006665E0">
        <w:t>https://referenceworks-brillonline-com.proxy.lib.duke.edu/entries/supplementum-epigraphicum-graecum/abbreviations-aabbr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003D" w14:textId="3975C6FC" w:rsidR="005769A6" w:rsidRPr="007E400D" w:rsidRDefault="005769A6" w:rsidP="003D26E2">
    <w:pPr>
      <w:pStyle w:val="Header"/>
      <w:tabs>
        <w:tab w:val="clear" w:pos="4320"/>
        <w:tab w:val="center" w:pos="3060"/>
        <w:tab w:val="center" w:pos="8640"/>
      </w:tabs>
      <w:rPr>
        <w:caps w:val="0"/>
      </w:rPr>
    </w:pPr>
    <w:r w:rsidRPr="007E400D">
      <w:rPr>
        <w:rStyle w:val="PageNumber"/>
      </w:rPr>
      <w:fldChar w:fldCharType="begin"/>
    </w:r>
    <w:r w:rsidRPr="007E400D">
      <w:rPr>
        <w:rStyle w:val="PageNumber"/>
      </w:rPr>
      <w:instrText xml:space="preserve"> PAGE </w:instrText>
    </w:r>
    <w:r w:rsidRPr="007E400D">
      <w:rPr>
        <w:rStyle w:val="PageNumber"/>
      </w:rPr>
      <w:fldChar w:fldCharType="separate"/>
    </w:r>
    <w:r>
      <w:rPr>
        <w:rStyle w:val="PageNumber"/>
        <w:noProof/>
      </w:rPr>
      <w:t>6</w:t>
    </w:r>
    <w:r w:rsidRPr="007E400D">
      <w:rPr>
        <w:rStyle w:val="PageNumber"/>
      </w:rPr>
      <w:fldChar w:fldCharType="end"/>
    </w:r>
    <w:r w:rsidRPr="007E400D">
      <w:rPr>
        <w:rStyle w:val="PageNumber"/>
      </w:rPr>
      <w:tab/>
    </w:r>
    <w:r w:rsidRPr="007E400D">
      <w:rPr>
        <w:rStyle w:val="PageNumber"/>
        <w:caps w:val="0"/>
      </w:rPr>
      <w:fldChar w:fldCharType="begin"/>
    </w:r>
    <w:r w:rsidRPr="007E400D">
      <w:rPr>
        <w:rStyle w:val="PageNumber"/>
      </w:rPr>
      <w:instrText xml:space="preserve"> STYLEREF grbs_h1,h1 </w:instrText>
    </w:r>
    <w:r w:rsidRPr="007E400D">
      <w:rPr>
        <w:rStyle w:val="PageNumber"/>
        <w:caps w:val="0"/>
      </w:rPr>
      <w:fldChar w:fldCharType="separate"/>
    </w:r>
    <w:r w:rsidR="00D215A9">
      <w:rPr>
        <w:rStyle w:val="PageNumber"/>
        <w:noProof/>
      </w:rPr>
      <w:t>Title</w:t>
    </w:r>
    <w:r w:rsidRPr="007E400D">
      <w:rPr>
        <w:rStyle w:val="PageNumber"/>
        <w:caps w:val="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373CF" w14:textId="7B6D7888" w:rsidR="005769A6" w:rsidRDefault="005769A6" w:rsidP="00514F80">
    <w:pPr>
      <w:pStyle w:val="Header"/>
      <w:tabs>
        <w:tab w:val="clear" w:pos="4320"/>
        <w:tab w:val="center" w:pos="3060"/>
        <w:tab w:val="right" w:pos="6120"/>
      </w:tabs>
      <w:ind w:right="-14"/>
    </w:pPr>
    <w:r w:rsidRPr="007E400D">
      <w:tab/>
    </w:r>
    <w:r w:rsidR="00F7448B">
      <w:fldChar w:fldCharType="begin"/>
    </w:r>
    <w:r w:rsidR="00F7448B">
      <w:instrText xml:space="preserve"> STYLEREF grbs_byline_name,byn </w:instrText>
    </w:r>
    <w:r w:rsidR="00F7448B">
      <w:rPr>
        <w:noProof/>
      </w:rPr>
      <w:fldChar w:fldCharType="end"/>
    </w:r>
    <w:r w:rsidRPr="007E400D">
      <w:tab/>
    </w:r>
    <w:r w:rsidRPr="007E400D">
      <w:rPr>
        <w:rStyle w:val="PageNumber"/>
      </w:rPr>
      <w:fldChar w:fldCharType="begin"/>
    </w:r>
    <w:r w:rsidRPr="007E400D">
      <w:rPr>
        <w:rStyle w:val="PageNumber"/>
      </w:rPr>
      <w:instrText xml:space="preserve"> PAGE </w:instrText>
    </w:r>
    <w:r w:rsidRPr="007E400D">
      <w:rPr>
        <w:rStyle w:val="PageNumber"/>
      </w:rPr>
      <w:fldChar w:fldCharType="separate"/>
    </w:r>
    <w:r>
      <w:rPr>
        <w:rStyle w:val="PageNumber"/>
        <w:noProof/>
      </w:rPr>
      <w:t>7</w:t>
    </w:r>
    <w:r w:rsidRPr="007E400D"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D28CB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84055"/>
    <w:multiLevelType w:val="hybridMultilevel"/>
    <w:tmpl w:val="5B4E20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F7934"/>
    <w:multiLevelType w:val="hybridMultilevel"/>
    <w:tmpl w:val="B5BEDDA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C1AA5"/>
    <w:multiLevelType w:val="hybridMultilevel"/>
    <w:tmpl w:val="09404C68"/>
    <w:lvl w:ilvl="0" w:tplc="C15205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A89"/>
    <w:multiLevelType w:val="hybridMultilevel"/>
    <w:tmpl w:val="0F941834"/>
    <w:lvl w:ilvl="0" w:tplc="559A5CA2">
      <w:numFmt w:val="bullet"/>
      <w:lvlText w:val=""/>
      <w:lvlJc w:val="left"/>
      <w:pPr>
        <w:tabs>
          <w:tab w:val="num" w:pos="510"/>
        </w:tabs>
        <w:ind w:left="510" w:hanging="390"/>
      </w:pPr>
      <w:rPr>
        <w:rFonts w:ascii="SGkClassic" w:eastAsia="Times New Roman" w:hAnsi="SGkClassic" w:cs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58AC0364"/>
    <w:multiLevelType w:val="hybridMultilevel"/>
    <w:tmpl w:val="71BA50CC"/>
    <w:lvl w:ilvl="0" w:tplc="AD66CBF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E27E52"/>
    <w:multiLevelType w:val="hybridMultilevel"/>
    <w:tmpl w:val="BA6C7BB6"/>
    <w:lvl w:ilvl="0" w:tplc="A8EE227E">
      <w:start w:val="1"/>
      <w:numFmt w:val="decimal"/>
      <w:lvlText w:val="(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7" w15:restartNumberingAfterBreak="0">
    <w:nsid w:val="69232347"/>
    <w:multiLevelType w:val="hybridMultilevel"/>
    <w:tmpl w:val="CB840160"/>
    <w:lvl w:ilvl="0" w:tplc="B5CC38A0">
      <w:start w:val="3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ascii="Kadmos" w:hAnsi="Kadmos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321DFE"/>
    <w:multiLevelType w:val="hybridMultilevel"/>
    <w:tmpl w:val="D688A5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DC5D59"/>
    <w:multiLevelType w:val="hybridMultilevel"/>
    <w:tmpl w:val="83D89CF2"/>
    <w:lvl w:ilvl="0" w:tplc="A4467C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809362">
    <w:abstractNumId w:val="7"/>
  </w:num>
  <w:num w:numId="2" w16cid:durableId="117066678">
    <w:abstractNumId w:val="0"/>
  </w:num>
  <w:num w:numId="3" w16cid:durableId="1851481660">
    <w:abstractNumId w:val="4"/>
  </w:num>
  <w:num w:numId="4" w16cid:durableId="68237078">
    <w:abstractNumId w:val="8"/>
  </w:num>
  <w:num w:numId="5" w16cid:durableId="1403216003">
    <w:abstractNumId w:val="5"/>
  </w:num>
  <w:num w:numId="6" w16cid:durableId="2072118149">
    <w:abstractNumId w:val="3"/>
  </w:num>
  <w:num w:numId="7" w16cid:durableId="512887655">
    <w:abstractNumId w:val="2"/>
  </w:num>
  <w:num w:numId="8" w16cid:durableId="287786365">
    <w:abstractNumId w:val="9"/>
  </w:num>
  <w:num w:numId="9" w16cid:durableId="1261908629">
    <w:abstractNumId w:val="6"/>
  </w:num>
  <w:num w:numId="10" w16cid:durableId="1143698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proofState w:spelling="clean"/>
  <w:attachedTemplate r:id="rId1"/>
  <w:doNotTrackMoves/>
  <w:defaultTabStop w:val="720"/>
  <w:hyphenationZone w:val="425"/>
  <w:doNotHyphenateCaps/>
  <w:evenAndOddHeader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994"/>
    <w:rsid w:val="00016B01"/>
    <w:rsid w:val="00020943"/>
    <w:rsid w:val="000447AC"/>
    <w:rsid w:val="00046658"/>
    <w:rsid w:val="000475A0"/>
    <w:rsid w:val="00047B63"/>
    <w:rsid w:val="00053378"/>
    <w:rsid w:val="00056DD6"/>
    <w:rsid w:val="00057C15"/>
    <w:rsid w:val="00057E17"/>
    <w:rsid w:val="00063668"/>
    <w:rsid w:val="00066E2F"/>
    <w:rsid w:val="00090186"/>
    <w:rsid w:val="000940C2"/>
    <w:rsid w:val="00094161"/>
    <w:rsid w:val="000969CC"/>
    <w:rsid w:val="000A0F2C"/>
    <w:rsid w:val="000A64B1"/>
    <w:rsid w:val="000B78A7"/>
    <w:rsid w:val="000D2438"/>
    <w:rsid w:val="000D591A"/>
    <w:rsid w:val="000E2974"/>
    <w:rsid w:val="000E775B"/>
    <w:rsid w:val="000F11CF"/>
    <w:rsid w:val="001005D0"/>
    <w:rsid w:val="0010474C"/>
    <w:rsid w:val="0011055B"/>
    <w:rsid w:val="0011722C"/>
    <w:rsid w:val="001173D6"/>
    <w:rsid w:val="001275E9"/>
    <w:rsid w:val="0015434A"/>
    <w:rsid w:val="0016028A"/>
    <w:rsid w:val="00177B72"/>
    <w:rsid w:val="00181E4C"/>
    <w:rsid w:val="001820DF"/>
    <w:rsid w:val="00190422"/>
    <w:rsid w:val="00195462"/>
    <w:rsid w:val="001A3C2A"/>
    <w:rsid w:val="001C1E27"/>
    <w:rsid w:val="001C7A9C"/>
    <w:rsid w:val="001D096C"/>
    <w:rsid w:val="001E1E69"/>
    <w:rsid w:val="001E4594"/>
    <w:rsid w:val="001E4FEA"/>
    <w:rsid w:val="001E64C0"/>
    <w:rsid w:val="001F6BDF"/>
    <w:rsid w:val="00204452"/>
    <w:rsid w:val="00204D26"/>
    <w:rsid w:val="00207A31"/>
    <w:rsid w:val="00212680"/>
    <w:rsid w:val="0022172D"/>
    <w:rsid w:val="00221BEC"/>
    <w:rsid w:val="00227692"/>
    <w:rsid w:val="00243CEB"/>
    <w:rsid w:val="00252DA2"/>
    <w:rsid w:val="002558C5"/>
    <w:rsid w:val="00263CB0"/>
    <w:rsid w:val="002666D7"/>
    <w:rsid w:val="00277C9D"/>
    <w:rsid w:val="00285A93"/>
    <w:rsid w:val="0029045F"/>
    <w:rsid w:val="00292ADC"/>
    <w:rsid w:val="002A488E"/>
    <w:rsid w:val="002B0193"/>
    <w:rsid w:val="002D6DE0"/>
    <w:rsid w:val="002E0AF9"/>
    <w:rsid w:val="002F0F21"/>
    <w:rsid w:val="002F7A20"/>
    <w:rsid w:val="00301276"/>
    <w:rsid w:val="0030326A"/>
    <w:rsid w:val="00304782"/>
    <w:rsid w:val="00311A55"/>
    <w:rsid w:val="00315531"/>
    <w:rsid w:val="00320512"/>
    <w:rsid w:val="003323A4"/>
    <w:rsid w:val="00332C4D"/>
    <w:rsid w:val="003521A9"/>
    <w:rsid w:val="00367DF4"/>
    <w:rsid w:val="003711CB"/>
    <w:rsid w:val="00376E06"/>
    <w:rsid w:val="00381892"/>
    <w:rsid w:val="0039337D"/>
    <w:rsid w:val="00396032"/>
    <w:rsid w:val="003B09EC"/>
    <w:rsid w:val="003B12ED"/>
    <w:rsid w:val="003B5EAA"/>
    <w:rsid w:val="003C3ACE"/>
    <w:rsid w:val="003C6CE3"/>
    <w:rsid w:val="003D1A12"/>
    <w:rsid w:val="003D26E2"/>
    <w:rsid w:val="003D2AB6"/>
    <w:rsid w:val="003E0431"/>
    <w:rsid w:val="003E3FA2"/>
    <w:rsid w:val="003F13DD"/>
    <w:rsid w:val="004055DB"/>
    <w:rsid w:val="004126D4"/>
    <w:rsid w:val="00421582"/>
    <w:rsid w:val="0042204B"/>
    <w:rsid w:val="00427F8F"/>
    <w:rsid w:val="00434875"/>
    <w:rsid w:val="00435900"/>
    <w:rsid w:val="0047075F"/>
    <w:rsid w:val="00470DF0"/>
    <w:rsid w:val="00480D95"/>
    <w:rsid w:val="004823DD"/>
    <w:rsid w:val="004A0EB9"/>
    <w:rsid w:val="004B117D"/>
    <w:rsid w:val="004B7EBC"/>
    <w:rsid w:val="004C693E"/>
    <w:rsid w:val="004C74B3"/>
    <w:rsid w:val="004F5F6D"/>
    <w:rsid w:val="00506065"/>
    <w:rsid w:val="0051280B"/>
    <w:rsid w:val="00514F80"/>
    <w:rsid w:val="005226D7"/>
    <w:rsid w:val="0053209F"/>
    <w:rsid w:val="00540299"/>
    <w:rsid w:val="005413B1"/>
    <w:rsid w:val="00553ACF"/>
    <w:rsid w:val="005559F8"/>
    <w:rsid w:val="00556E67"/>
    <w:rsid w:val="00557682"/>
    <w:rsid w:val="005670B7"/>
    <w:rsid w:val="005672CF"/>
    <w:rsid w:val="005712DA"/>
    <w:rsid w:val="00572959"/>
    <w:rsid w:val="005769A6"/>
    <w:rsid w:val="005828C7"/>
    <w:rsid w:val="0058629B"/>
    <w:rsid w:val="005879CA"/>
    <w:rsid w:val="00590C47"/>
    <w:rsid w:val="00596467"/>
    <w:rsid w:val="005A4D1F"/>
    <w:rsid w:val="005B0D6B"/>
    <w:rsid w:val="005B272B"/>
    <w:rsid w:val="005B2CA5"/>
    <w:rsid w:val="005C7E30"/>
    <w:rsid w:val="005D3F10"/>
    <w:rsid w:val="005D577E"/>
    <w:rsid w:val="005D653A"/>
    <w:rsid w:val="00600113"/>
    <w:rsid w:val="006005DB"/>
    <w:rsid w:val="00611C85"/>
    <w:rsid w:val="00622886"/>
    <w:rsid w:val="00633B76"/>
    <w:rsid w:val="00640EA9"/>
    <w:rsid w:val="00663ED9"/>
    <w:rsid w:val="00665CDC"/>
    <w:rsid w:val="006665E0"/>
    <w:rsid w:val="00666A9D"/>
    <w:rsid w:val="006804A1"/>
    <w:rsid w:val="006861C3"/>
    <w:rsid w:val="006A2A6B"/>
    <w:rsid w:val="006A5E56"/>
    <w:rsid w:val="006C1075"/>
    <w:rsid w:val="006C766F"/>
    <w:rsid w:val="006D47B6"/>
    <w:rsid w:val="006E540F"/>
    <w:rsid w:val="006E66BD"/>
    <w:rsid w:val="00716244"/>
    <w:rsid w:val="00722F60"/>
    <w:rsid w:val="00734EE0"/>
    <w:rsid w:val="00735FA9"/>
    <w:rsid w:val="007419EE"/>
    <w:rsid w:val="00745101"/>
    <w:rsid w:val="0075761D"/>
    <w:rsid w:val="00763261"/>
    <w:rsid w:val="007645CF"/>
    <w:rsid w:val="00765B77"/>
    <w:rsid w:val="007667FF"/>
    <w:rsid w:val="00780F6C"/>
    <w:rsid w:val="007A0FA7"/>
    <w:rsid w:val="007A3408"/>
    <w:rsid w:val="007B4213"/>
    <w:rsid w:val="007C59ED"/>
    <w:rsid w:val="007E45A1"/>
    <w:rsid w:val="007E61D0"/>
    <w:rsid w:val="007E7266"/>
    <w:rsid w:val="007F17F2"/>
    <w:rsid w:val="00807FED"/>
    <w:rsid w:val="008134AF"/>
    <w:rsid w:val="008246B3"/>
    <w:rsid w:val="00832C32"/>
    <w:rsid w:val="008345AA"/>
    <w:rsid w:val="00836719"/>
    <w:rsid w:val="00843B40"/>
    <w:rsid w:val="00846BEF"/>
    <w:rsid w:val="00854D72"/>
    <w:rsid w:val="00867F73"/>
    <w:rsid w:val="00880718"/>
    <w:rsid w:val="0088139B"/>
    <w:rsid w:val="00892C8C"/>
    <w:rsid w:val="00894967"/>
    <w:rsid w:val="008949BF"/>
    <w:rsid w:val="0089543E"/>
    <w:rsid w:val="008A72BC"/>
    <w:rsid w:val="008B376C"/>
    <w:rsid w:val="008B7A39"/>
    <w:rsid w:val="008C374F"/>
    <w:rsid w:val="008D33AD"/>
    <w:rsid w:val="008D36C9"/>
    <w:rsid w:val="008D5E0F"/>
    <w:rsid w:val="008D739C"/>
    <w:rsid w:val="008E061E"/>
    <w:rsid w:val="008F46D0"/>
    <w:rsid w:val="008F6C39"/>
    <w:rsid w:val="00916A00"/>
    <w:rsid w:val="009221BD"/>
    <w:rsid w:val="00931F5E"/>
    <w:rsid w:val="0094053B"/>
    <w:rsid w:val="009432A4"/>
    <w:rsid w:val="0094490A"/>
    <w:rsid w:val="00973855"/>
    <w:rsid w:val="00977EF6"/>
    <w:rsid w:val="00990862"/>
    <w:rsid w:val="00992F53"/>
    <w:rsid w:val="009A0450"/>
    <w:rsid w:val="009A546E"/>
    <w:rsid w:val="009A79E9"/>
    <w:rsid w:val="009B2875"/>
    <w:rsid w:val="009B7CC4"/>
    <w:rsid w:val="009E46FB"/>
    <w:rsid w:val="009F03D5"/>
    <w:rsid w:val="009F106F"/>
    <w:rsid w:val="009F7F1F"/>
    <w:rsid w:val="00A213E8"/>
    <w:rsid w:val="00A36902"/>
    <w:rsid w:val="00A378C4"/>
    <w:rsid w:val="00A53A46"/>
    <w:rsid w:val="00A57D85"/>
    <w:rsid w:val="00A612A6"/>
    <w:rsid w:val="00A71A12"/>
    <w:rsid w:val="00A7440E"/>
    <w:rsid w:val="00A848B4"/>
    <w:rsid w:val="00AA3A5D"/>
    <w:rsid w:val="00AA7A31"/>
    <w:rsid w:val="00AB4343"/>
    <w:rsid w:val="00AB503C"/>
    <w:rsid w:val="00AB6F39"/>
    <w:rsid w:val="00AD2B37"/>
    <w:rsid w:val="00AF4554"/>
    <w:rsid w:val="00AF6DFD"/>
    <w:rsid w:val="00AF7D23"/>
    <w:rsid w:val="00B053DE"/>
    <w:rsid w:val="00B15D34"/>
    <w:rsid w:val="00B246AE"/>
    <w:rsid w:val="00B25F55"/>
    <w:rsid w:val="00B26C0D"/>
    <w:rsid w:val="00B30F01"/>
    <w:rsid w:val="00B32BB7"/>
    <w:rsid w:val="00B36E75"/>
    <w:rsid w:val="00B37890"/>
    <w:rsid w:val="00B53839"/>
    <w:rsid w:val="00B53D80"/>
    <w:rsid w:val="00B65E6F"/>
    <w:rsid w:val="00B77AE0"/>
    <w:rsid w:val="00B87A82"/>
    <w:rsid w:val="00B96720"/>
    <w:rsid w:val="00B96BA0"/>
    <w:rsid w:val="00B96F71"/>
    <w:rsid w:val="00BA4E55"/>
    <w:rsid w:val="00BB5903"/>
    <w:rsid w:val="00BD1799"/>
    <w:rsid w:val="00BD62B3"/>
    <w:rsid w:val="00BE20B9"/>
    <w:rsid w:val="00BE28B3"/>
    <w:rsid w:val="00BE659C"/>
    <w:rsid w:val="00BE7EFC"/>
    <w:rsid w:val="00BF725C"/>
    <w:rsid w:val="00C067D9"/>
    <w:rsid w:val="00C11204"/>
    <w:rsid w:val="00C128A9"/>
    <w:rsid w:val="00C13857"/>
    <w:rsid w:val="00C207DF"/>
    <w:rsid w:val="00C33835"/>
    <w:rsid w:val="00C34086"/>
    <w:rsid w:val="00C40C1B"/>
    <w:rsid w:val="00C52FA8"/>
    <w:rsid w:val="00C56503"/>
    <w:rsid w:val="00C7073D"/>
    <w:rsid w:val="00C74515"/>
    <w:rsid w:val="00C75BD3"/>
    <w:rsid w:val="00C81DDC"/>
    <w:rsid w:val="00C92087"/>
    <w:rsid w:val="00C9758F"/>
    <w:rsid w:val="00CA09B7"/>
    <w:rsid w:val="00CC20B3"/>
    <w:rsid w:val="00CC4EB2"/>
    <w:rsid w:val="00CD0E0F"/>
    <w:rsid w:val="00CE02DE"/>
    <w:rsid w:val="00CF1EE0"/>
    <w:rsid w:val="00D01481"/>
    <w:rsid w:val="00D03FD3"/>
    <w:rsid w:val="00D10212"/>
    <w:rsid w:val="00D10841"/>
    <w:rsid w:val="00D149E8"/>
    <w:rsid w:val="00D20208"/>
    <w:rsid w:val="00D207A1"/>
    <w:rsid w:val="00D215A9"/>
    <w:rsid w:val="00D22DB9"/>
    <w:rsid w:val="00D26994"/>
    <w:rsid w:val="00D42043"/>
    <w:rsid w:val="00D50099"/>
    <w:rsid w:val="00D65D28"/>
    <w:rsid w:val="00D73CF4"/>
    <w:rsid w:val="00D7563F"/>
    <w:rsid w:val="00D83B5F"/>
    <w:rsid w:val="00D849A1"/>
    <w:rsid w:val="00D92E6D"/>
    <w:rsid w:val="00DA63BB"/>
    <w:rsid w:val="00DA7CF3"/>
    <w:rsid w:val="00DB3164"/>
    <w:rsid w:val="00DD25B5"/>
    <w:rsid w:val="00DD5082"/>
    <w:rsid w:val="00DE216E"/>
    <w:rsid w:val="00E04D4B"/>
    <w:rsid w:val="00E07A99"/>
    <w:rsid w:val="00E13ED6"/>
    <w:rsid w:val="00E2132C"/>
    <w:rsid w:val="00E2363B"/>
    <w:rsid w:val="00E260EF"/>
    <w:rsid w:val="00E26DBC"/>
    <w:rsid w:val="00E30BFE"/>
    <w:rsid w:val="00E35A00"/>
    <w:rsid w:val="00E4218A"/>
    <w:rsid w:val="00E47475"/>
    <w:rsid w:val="00E5184A"/>
    <w:rsid w:val="00E52233"/>
    <w:rsid w:val="00E54C88"/>
    <w:rsid w:val="00E56E59"/>
    <w:rsid w:val="00E72D7D"/>
    <w:rsid w:val="00E830A3"/>
    <w:rsid w:val="00E85333"/>
    <w:rsid w:val="00E93D41"/>
    <w:rsid w:val="00EA7026"/>
    <w:rsid w:val="00EA79EF"/>
    <w:rsid w:val="00EB2569"/>
    <w:rsid w:val="00EC3708"/>
    <w:rsid w:val="00EC6C70"/>
    <w:rsid w:val="00F05FC7"/>
    <w:rsid w:val="00F1169A"/>
    <w:rsid w:val="00F14C80"/>
    <w:rsid w:val="00F446BB"/>
    <w:rsid w:val="00F47F42"/>
    <w:rsid w:val="00F50736"/>
    <w:rsid w:val="00F53985"/>
    <w:rsid w:val="00F67076"/>
    <w:rsid w:val="00F671FD"/>
    <w:rsid w:val="00F7448B"/>
    <w:rsid w:val="00F745CE"/>
    <w:rsid w:val="00F758A7"/>
    <w:rsid w:val="00F838DA"/>
    <w:rsid w:val="00F95CAB"/>
    <w:rsid w:val="00FB68A0"/>
    <w:rsid w:val="00FC68FE"/>
    <w:rsid w:val="00FE16BD"/>
    <w:rsid w:val="00FE5482"/>
    <w:rsid w:val="00FE59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32316E5"/>
  <w15:docId w15:val="{5E6BB51A-541D-D54C-A269-FA391D1F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AE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26994"/>
    <w:pPr>
      <w:keepNext/>
      <w:spacing w:before="240" w:after="60"/>
      <w:outlineLvl w:val="0"/>
    </w:pPr>
    <w:rPr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qFormat/>
    <w:rsid w:val="00D26994"/>
    <w:pPr>
      <w:keepNext/>
      <w:spacing w:before="240" w:after="60"/>
      <w:outlineLvl w:val="1"/>
    </w:pPr>
    <w:rPr>
      <w:b/>
      <w:i/>
      <w:sz w:val="28"/>
    </w:rPr>
  </w:style>
  <w:style w:type="paragraph" w:styleId="Heading3">
    <w:name w:val="heading 3"/>
    <w:basedOn w:val="Normal"/>
    <w:next w:val="Normal"/>
    <w:link w:val="Heading3Char"/>
    <w:qFormat/>
    <w:rsid w:val="00D26994"/>
    <w:pPr>
      <w:keepNext/>
      <w:spacing w:before="240" w:after="60"/>
      <w:outlineLvl w:val="2"/>
    </w:pPr>
    <w:rPr>
      <w:b/>
      <w:sz w:val="26"/>
    </w:rPr>
  </w:style>
  <w:style w:type="paragraph" w:styleId="Heading4">
    <w:name w:val="heading 4"/>
    <w:basedOn w:val="Normal"/>
    <w:next w:val="Normal"/>
    <w:link w:val="Heading4Char"/>
    <w:qFormat/>
    <w:rsid w:val="00D26994"/>
    <w:pPr>
      <w:keepNext/>
      <w:spacing w:before="240" w:after="60"/>
      <w:outlineLvl w:val="3"/>
    </w:pPr>
    <w:rPr>
      <w:rFonts w:ascii="Times" w:hAnsi="Times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39171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uiPriority w:val="99"/>
    <w:semiHidden/>
    <w:rsid w:val="000567DB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uiPriority w:val="99"/>
    <w:semiHidden/>
    <w:rsid w:val="00A95F0D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uiPriority w:val="99"/>
    <w:semiHidden/>
    <w:rsid w:val="00391719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uiPriority w:val="99"/>
    <w:semiHidden/>
    <w:rsid w:val="00391719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391719"/>
    <w:rPr>
      <w:rFonts w:ascii="Lucida Grande" w:hAnsi="Lucida Grande"/>
      <w:sz w:val="18"/>
      <w:szCs w:val="18"/>
    </w:rPr>
  </w:style>
  <w:style w:type="paragraph" w:customStyle="1" w:styleId="grbslistvariable">
    <w:name w:val="grbs_listvariable"/>
    <w:aliases w:val="lv"/>
    <w:basedOn w:val="Normal"/>
    <w:next w:val="Normal"/>
    <w:rsid w:val="00D26994"/>
    <w:pPr>
      <w:spacing w:after="80" w:line="240" w:lineRule="atLeast"/>
      <w:ind w:left="360"/>
      <w:jc w:val="both"/>
    </w:pPr>
  </w:style>
  <w:style w:type="paragraph" w:customStyle="1" w:styleId="grbsh1">
    <w:name w:val="grbs_h1"/>
    <w:aliases w:val="h1"/>
    <w:basedOn w:val="Heading1"/>
    <w:next w:val="Normal"/>
    <w:rsid w:val="00BB56DE"/>
    <w:pPr>
      <w:spacing w:before="260" w:after="0" w:line="360" w:lineRule="exact"/>
      <w:jc w:val="center"/>
    </w:pPr>
    <w:rPr>
      <w:rFonts w:ascii="Baskerville" w:hAnsi="Baskerville"/>
      <w:b w:val="0"/>
      <w:sz w:val="36"/>
    </w:rPr>
  </w:style>
  <w:style w:type="paragraph" w:customStyle="1" w:styleId="grbsh2">
    <w:name w:val="grbs_h2"/>
    <w:aliases w:val="h2"/>
    <w:basedOn w:val="Heading2"/>
    <w:next w:val="Normal"/>
    <w:rsid w:val="00B21E6F"/>
    <w:pPr>
      <w:spacing w:before="520" w:after="240"/>
      <w:jc w:val="center"/>
    </w:pPr>
    <w:rPr>
      <w:b w:val="0"/>
      <w:i w:val="0"/>
      <w:sz w:val="26"/>
    </w:rPr>
  </w:style>
  <w:style w:type="character" w:customStyle="1" w:styleId="grbsemphasis">
    <w:name w:val="grbs_emphasis"/>
    <w:aliases w:val="em"/>
    <w:basedOn w:val="DefaultParagraphFont"/>
    <w:rsid w:val="00D26994"/>
    <w:rPr>
      <w:i/>
      <w:u w:val="none"/>
    </w:rPr>
  </w:style>
  <w:style w:type="paragraph" w:customStyle="1" w:styleId="grbsblockquote">
    <w:name w:val="grbs_blockquote"/>
    <w:aliases w:val="bq"/>
    <w:basedOn w:val="Normal"/>
    <w:rsid w:val="00304782"/>
    <w:pPr>
      <w:spacing w:before="60" w:after="60" w:line="240" w:lineRule="exact"/>
      <w:ind w:left="202" w:right="202"/>
      <w:jc w:val="both"/>
    </w:pPr>
    <w:rPr>
      <w:rFonts w:ascii="Baskerville" w:hAnsi="Baskerville"/>
      <w:color w:val="000000"/>
      <w:sz w:val="22"/>
    </w:rPr>
  </w:style>
  <w:style w:type="paragraph" w:customStyle="1" w:styleId="grbsGreekblockquote">
    <w:name w:val="grbs_Greek_blockquote"/>
    <w:aliases w:val="gbq"/>
    <w:basedOn w:val="grbsblockquote"/>
    <w:rsid w:val="00D42043"/>
    <w:rPr>
      <w:rFonts w:ascii="KadmosU" w:hAnsi="KadmosU"/>
      <w:sz w:val="21"/>
    </w:rPr>
  </w:style>
  <w:style w:type="paragraph" w:customStyle="1" w:styleId="grbssourceattrib">
    <w:name w:val="grbs_source_attrib"/>
    <w:aliases w:val="at"/>
    <w:basedOn w:val="Normal"/>
    <w:next w:val="Normal"/>
    <w:rsid w:val="00B21E6F"/>
    <w:pPr>
      <w:spacing w:before="160" w:after="160"/>
      <w:jc w:val="right"/>
    </w:pPr>
    <w:rPr>
      <w:color w:val="000000"/>
      <w:sz w:val="20"/>
    </w:rPr>
  </w:style>
  <w:style w:type="paragraph" w:customStyle="1" w:styleId="grbslistvariableterm">
    <w:name w:val="grbs_listvariableterm"/>
    <w:aliases w:val="lvt"/>
    <w:basedOn w:val="grbslistvariable"/>
    <w:next w:val="grbslistvariable"/>
    <w:rsid w:val="00D26994"/>
    <w:pPr>
      <w:keepNext/>
      <w:spacing w:after="0"/>
      <w:ind w:left="0"/>
    </w:pPr>
    <w:rPr>
      <w:color w:val="000000"/>
    </w:rPr>
  </w:style>
  <w:style w:type="paragraph" w:customStyle="1" w:styleId="grbschapternumber">
    <w:name w:val="grbs_chapter_number"/>
    <w:basedOn w:val="grbsh1"/>
    <w:next w:val="grbsh1"/>
    <w:rsid w:val="00D26994"/>
    <w:rPr>
      <w:sz w:val="56"/>
    </w:rPr>
  </w:style>
  <w:style w:type="paragraph" w:styleId="Footer">
    <w:name w:val="footer"/>
    <w:basedOn w:val="Normal"/>
    <w:link w:val="FooterChar"/>
    <w:uiPriority w:val="99"/>
    <w:rsid w:val="00367DF4"/>
    <w:pPr>
      <w:tabs>
        <w:tab w:val="center" w:pos="4320"/>
        <w:tab w:val="right" w:pos="8640"/>
      </w:tabs>
    </w:pPr>
    <w:rPr>
      <w:rFonts w:ascii="Baskerville" w:hAnsi="Baskerville"/>
      <w:szCs w:val="22"/>
    </w:rPr>
  </w:style>
  <w:style w:type="paragraph" w:customStyle="1" w:styleId="grbsnormal">
    <w:name w:val="grbs_normal"/>
    <w:aliases w:val="nb"/>
    <w:basedOn w:val="Normal"/>
    <w:rsid w:val="005B0D6B"/>
    <w:pPr>
      <w:widowControl w:val="0"/>
      <w:spacing w:line="270" w:lineRule="exact"/>
      <w:ind w:firstLine="202"/>
      <w:jc w:val="both"/>
    </w:pPr>
    <w:rPr>
      <w:rFonts w:ascii="Baskerville" w:hAnsi="Baskerville"/>
    </w:rPr>
  </w:style>
  <w:style w:type="paragraph" w:customStyle="1" w:styleId="grbsGreekverse">
    <w:name w:val="grbs_Greek_verse"/>
    <w:aliases w:val="gvl"/>
    <w:basedOn w:val="Normal"/>
    <w:rsid w:val="005226D7"/>
    <w:pPr>
      <w:tabs>
        <w:tab w:val="left" w:pos="720"/>
      </w:tabs>
      <w:spacing w:line="240" w:lineRule="exact"/>
      <w:ind w:left="1526" w:hanging="1526"/>
    </w:pPr>
    <w:rPr>
      <w:rFonts w:ascii="KadmosU" w:hAnsi="KadmosU"/>
      <w:sz w:val="22"/>
    </w:rPr>
  </w:style>
  <w:style w:type="paragraph" w:customStyle="1" w:styleId="grbsverseline">
    <w:name w:val="grbs_verse_line"/>
    <w:aliases w:val="vl"/>
    <w:basedOn w:val="Normal"/>
    <w:rsid w:val="00D26994"/>
    <w:pPr>
      <w:tabs>
        <w:tab w:val="left" w:pos="720"/>
      </w:tabs>
      <w:spacing w:after="60" w:line="300" w:lineRule="exact"/>
      <w:ind w:left="1530" w:hanging="810"/>
    </w:pPr>
  </w:style>
  <w:style w:type="character" w:customStyle="1" w:styleId="grbsforeignemphasis">
    <w:name w:val="grbs_foreign_emphasis"/>
    <w:aliases w:val="fem"/>
    <w:basedOn w:val="DefaultParagraphFont"/>
    <w:rsid w:val="00D26994"/>
    <w:rPr>
      <w:i/>
      <w:u w:val="single"/>
    </w:rPr>
  </w:style>
  <w:style w:type="character" w:customStyle="1" w:styleId="grbscitetitle">
    <w:name w:val="grbs_citetitle"/>
    <w:aliases w:val="ct"/>
    <w:basedOn w:val="DefaultParagraphFont"/>
    <w:rsid w:val="00D26994"/>
    <w:rPr>
      <w:i/>
    </w:rPr>
  </w:style>
  <w:style w:type="paragraph" w:customStyle="1" w:styleId="grbsessayauthor">
    <w:name w:val="grbs_essay_author"/>
    <w:aliases w:val="ea"/>
    <w:basedOn w:val="Normal"/>
    <w:next w:val="grbsnormal"/>
    <w:rsid w:val="00D26994"/>
    <w:pPr>
      <w:spacing w:before="100" w:after="100"/>
      <w:jc w:val="right"/>
    </w:pPr>
    <w:rPr>
      <w:b/>
    </w:rPr>
  </w:style>
  <w:style w:type="character" w:customStyle="1" w:styleId="grbshighlight">
    <w:name w:val="grbs_highlight"/>
    <w:aliases w:val="hi"/>
    <w:basedOn w:val="DefaultParagraphFont"/>
    <w:rsid w:val="00D26994"/>
    <w:rPr>
      <w:u w:val="single"/>
    </w:rPr>
  </w:style>
  <w:style w:type="character" w:styleId="PageNumber">
    <w:name w:val="page number"/>
    <w:basedOn w:val="DefaultParagraphFont"/>
    <w:rsid w:val="00A57D85"/>
    <w:rPr>
      <w:rFonts w:ascii="Baskerville" w:hAnsi="Baskerville"/>
      <w:sz w:val="20"/>
    </w:rPr>
  </w:style>
  <w:style w:type="character" w:customStyle="1" w:styleId="grbsblockquoteemphasis">
    <w:name w:val="grbs_blockquote_emphasis"/>
    <w:aliases w:val="bem"/>
    <w:basedOn w:val="DefaultParagraphFont"/>
    <w:rsid w:val="00D26994"/>
    <w:rPr>
      <w:u w:val="single"/>
    </w:rPr>
  </w:style>
  <w:style w:type="character" w:customStyle="1" w:styleId="grbstranslitGreek">
    <w:name w:val="grbs_translit_Greek"/>
    <w:aliases w:val="trg"/>
    <w:basedOn w:val="DefaultParagraphFont"/>
    <w:rsid w:val="00D26994"/>
    <w:rPr>
      <w:i/>
    </w:rPr>
  </w:style>
  <w:style w:type="paragraph" w:customStyle="1" w:styleId="grbscaption">
    <w:name w:val="grbs_caption"/>
    <w:aliases w:val="cp"/>
    <w:basedOn w:val="Normal"/>
    <w:rsid w:val="00D26994"/>
    <w:pPr>
      <w:spacing w:before="120" w:after="120" w:line="320" w:lineRule="exact"/>
    </w:pPr>
    <w:rPr>
      <w:rFonts w:ascii="Times" w:eastAsia="Times" w:hAnsi="Times"/>
      <w:b/>
    </w:rPr>
  </w:style>
  <w:style w:type="character" w:customStyle="1" w:styleId="grbsforeign">
    <w:name w:val="grbs_foreign"/>
    <w:aliases w:val="cf"/>
    <w:basedOn w:val="DefaultParagraphFont"/>
    <w:rsid w:val="00D26994"/>
    <w:rPr>
      <w:i/>
    </w:rPr>
  </w:style>
  <w:style w:type="character" w:customStyle="1" w:styleId="grbsGreek">
    <w:name w:val="grbs_Greek"/>
    <w:aliases w:val="gk"/>
    <w:basedOn w:val="DefaultParagraphFont"/>
    <w:rsid w:val="003B12ED"/>
    <w:rPr>
      <w:rFonts w:ascii="KadmosU" w:hAnsi="KadmosU"/>
      <w:sz w:val="21"/>
    </w:rPr>
  </w:style>
  <w:style w:type="character" w:customStyle="1" w:styleId="grbsGreekemphasis">
    <w:name w:val="grbs_Greek_emphasis"/>
    <w:aliases w:val="gem"/>
    <w:basedOn w:val="grbsGreek"/>
    <w:rsid w:val="00D50C5B"/>
    <w:rPr>
      <w:rFonts w:ascii="Porson" w:hAnsi="Porson"/>
      <w:sz w:val="23"/>
      <w:u w:val="single"/>
    </w:rPr>
  </w:style>
  <w:style w:type="paragraph" w:customStyle="1" w:styleId="grbsh3">
    <w:name w:val="grbs_h3"/>
    <w:aliases w:val="h3"/>
    <w:basedOn w:val="Heading3"/>
    <w:next w:val="Normal"/>
    <w:rsid w:val="006253DA"/>
    <w:rPr>
      <w:rFonts w:eastAsia="Times"/>
      <w:sz w:val="24"/>
    </w:rPr>
  </w:style>
  <w:style w:type="character" w:customStyle="1" w:styleId="grbsquoteemphasis">
    <w:name w:val="grbs_quote_emphasis"/>
    <w:aliases w:val="qem"/>
    <w:basedOn w:val="DefaultParagraphFont"/>
    <w:rsid w:val="00D26994"/>
    <w:rPr>
      <w:u w:val="single"/>
    </w:rPr>
  </w:style>
  <w:style w:type="character" w:customStyle="1" w:styleId="grbsstartGreekasis">
    <w:name w:val="grbs_startGreekasis"/>
    <w:aliases w:val="sgai"/>
    <w:basedOn w:val="DefaultParagraphFont"/>
    <w:rsid w:val="00D50C5B"/>
  </w:style>
  <w:style w:type="paragraph" w:customStyle="1" w:styleId="grbsnormalcontd">
    <w:name w:val="grbs_normal_contd"/>
    <w:aliases w:val="nc"/>
    <w:basedOn w:val="grbsnormal"/>
    <w:rsid w:val="00D26994"/>
    <w:pPr>
      <w:ind w:firstLine="0"/>
    </w:pPr>
  </w:style>
  <w:style w:type="paragraph" w:customStyle="1" w:styleId="grbsLatinverse">
    <w:name w:val="grbs_Latin_verse"/>
    <w:aliases w:val="lvl"/>
    <w:basedOn w:val="grbsGreekverse"/>
    <w:rsid w:val="006253DA"/>
    <w:rPr>
      <w:rFonts w:ascii="Baskerville" w:hAnsi="Baskerville"/>
    </w:rPr>
  </w:style>
  <w:style w:type="character" w:customStyle="1" w:styleId="grbsendGreekasis">
    <w:name w:val="grbs_endGreekasis"/>
    <w:aliases w:val="egai"/>
    <w:basedOn w:val="DefaultParagraphFont"/>
    <w:rsid w:val="00D50C5B"/>
  </w:style>
  <w:style w:type="character" w:customStyle="1" w:styleId="grbsstartLatinasis">
    <w:name w:val="grbs_startLatinasis"/>
    <w:aliases w:val="slai"/>
    <w:basedOn w:val="DefaultParagraphFont"/>
    <w:rsid w:val="00D50C5B"/>
  </w:style>
  <w:style w:type="character" w:customStyle="1" w:styleId="grbsLatin">
    <w:name w:val="grbs_Latin"/>
    <w:aliases w:val="lt"/>
    <w:basedOn w:val="DefaultParagraphFont"/>
    <w:rsid w:val="00D26994"/>
    <w:rPr>
      <w:i/>
    </w:rPr>
  </w:style>
  <w:style w:type="character" w:customStyle="1" w:styleId="grbsLatinemphasis">
    <w:name w:val="grbs_Latin_emphasis"/>
    <w:aliases w:val="lem"/>
    <w:basedOn w:val="grbsLatin"/>
    <w:rsid w:val="00D26994"/>
    <w:rPr>
      <w:i/>
      <w:u w:val="single"/>
    </w:rPr>
  </w:style>
  <w:style w:type="paragraph" w:customStyle="1" w:styleId="grbsh4">
    <w:name w:val="grbs_h4"/>
    <w:aliases w:val="h4"/>
    <w:basedOn w:val="Heading4"/>
    <w:rsid w:val="00D26994"/>
  </w:style>
  <w:style w:type="character" w:customStyle="1" w:styleId="grbsxref">
    <w:name w:val="grbs_xref"/>
    <w:aliases w:val="xf"/>
    <w:basedOn w:val="DefaultParagraphFont"/>
    <w:rsid w:val="00D26994"/>
  </w:style>
  <w:style w:type="character" w:customStyle="1" w:styleId="grbsbib">
    <w:name w:val="grbs_bib"/>
    <w:aliases w:val="bib"/>
    <w:basedOn w:val="DefaultParagraphFont"/>
    <w:rsid w:val="00D26994"/>
  </w:style>
  <w:style w:type="paragraph" w:styleId="FootnoteText">
    <w:name w:val="footnote text"/>
    <w:basedOn w:val="Normal"/>
    <w:link w:val="FootnoteTextChar"/>
    <w:uiPriority w:val="99"/>
    <w:rsid w:val="005B0D6B"/>
    <w:pPr>
      <w:widowControl w:val="0"/>
      <w:spacing w:after="46" w:line="230" w:lineRule="exact"/>
      <w:ind w:firstLine="202"/>
      <w:jc w:val="both"/>
    </w:pPr>
    <w:rPr>
      <w:rFonts w:ascii="Baskerville" w:hAnsi="Baskerville"/>
      <w:sz w:val="20"/>
    </w:rPr>
  </w:style>
  <w:style w:type="paragraph" w:customStyle="1" w:styleId="grbscommentaryitem">
    <w:name w:val="grbs_commentary_item"/>
    <w:aliases w:val="cti"/>
    <w:basedOn w:val="grbsnormal"/>
    <w:rsid w:val="00D26994"/>
    <w:pPr>
      <w:ind w:firstLine="0"/>
    </w:pPr>
  </w:style>
  <w:style w:type="character" w:customStyle="1" w:styleId="grbslemma">
    <w:name w:val="grbs_lemma"/>
    <w:aliases w:val="lm"/>
    <w:rsid w:val="00D26994"/>
    <w:rPr>
      <w:u w:val="dashLong"/>
    </w:rPr>
  </w:style>
  <w:style w:type="character" w:customStyle="1" w:styleId="grbsindexpapyrus">
    <w:name w:val="grbs_index_papyrus"/>
    <w:aliases w:val="ip"/>
    <w:rsid w:val="00D26994"/>
  </w:style>
  <w:style w:type="character" w:styleId="CommentReference">
    <w:name w:val="annotation reference"/>
    <w:basedOn w:val="DefaultParagraphFont"/>
    <w:rsid w:val="00D26994"/>
    <w:rPr>
      <w:sz w:val="18"/>
    </w:rPr>
  </w:style>
  <w:style w:type="character" w:customStyle="1" w:styleId="grbsindexinscr">
    <w:name w:val="grbs_index_inscr"/>
    <w:aliases w:val="ii"/>
    <w:basedOn w:val="grbsindexpapyrus"/>
    <w:rsid w:val="00D26994"/>
  </w:style>
  <w:style w:type="character" w:customStyle="1" w:styleId="grbsindexcoin">
    <w:name w:val="grbs_index_coin"/>
    <w:aliases w:val="ic"/>
    <w:basedOn w:val="grbsindexpapyrus"/>
    <w:rsid w:val="00D26994"/>
  </w:style>
  <w:style w:type="paragraph" w:customStyle="1" w:styleId="grbsdedication">
    <w:name w:val="grbs_dedication"/>
    <w:aliases w:val="de"/>
    <w:basedOn w:val="grbsnormal"/>
    <w:next w:val="grbsnormal"/>
    <w:rsid w:val="00D26994"/>
    <w:rPr>
      <w:i/>
    </w:rPr>
  </w:style>
  <w:style w:type="character" w:styleId="FootnoteReference">
    <w:name w:val="footnote reference"/>
    <w:basedOn w:val="DefaultParagraphFont"/>
    <w:uiPriority w:val="99"/>
    <w:rsid w:val="00D10841"/>
    <w:rPr>
      <w:rFonts w:ascii="Baskerville" w:hAnsi="Baskerville"/>
      <w:vertAlign w:val="superscript"/>
    </w:rPr>
  </w:style>
  <w:style w:type="paragraph" w:styleId="Header">
    <w:name w:val="header"/>
    <w:basedOn w:val="Normal"/>
    <w:link w:val="HeaderChar"/>
    <w:uiPriority w:val="99"/>
    <w:rsid w:val="005670B7"/>
    <w:pPr>
      <w:tabs>
        <w:tab w:val="center" w:pos="4320"/>
        <w:tab w:val="right" w:pos="8640"/>
      </w:tabs>
    </w:pPr>
    <w:rPr>
      <w:rFonts w:ascii="Baskerville" w:hAnsi="Baskerville"/>
      <w:caps/>
      <w:sz w:val="20"/>
    </w:rPr>
  </w:style>
  <w:style w:type="paragraph" w:customStyle="1" w:styleId="grbsbylinename">
    <w:name w:val="grbs_byline_name"/>
    <w:aliases w:val="byn"/>
    <w:basedOn w:val="Normal"/>
    <w:next w:val="grbsnormal"/>
    <w:rsid w:val="00BB56DE"/>
    <w:pPr>
      <w:spacing w:before="240" w:after="240"/>
      <w:jc w:val="center"/>
    </w:pPr>
    <w:rPr>
      <w:rFonts w:ascii="Baskerville" w:hAnsi="Baskerville"/>
      <w:i/>
      <w:sz w:val="30"/>
    </w:rPr>
  </w:style>
  <w:style w:type="paragraph" w:customStyle="1" w:styleId="grbsLatinblockquote">
    <w:name w:val="grbs_Latin_blockquote"/>
    <w:aliases w:val="lbq"/>
    <w:basedOn w:val="grbsblockquote"/>
    <w:rsid w:val="006253DA"/>
    <w:rPr>
      <w:i/>
    </w:rPr>
  </w:style>
  <w:style w:type="character" w:customStyle="1" w:styleId="grbsindexms">
    <w:name w:val="grbs_index_ms"/>
    <w:aliases w:val="ims"/>
    <w:basedOn w:val="DefaultParagraphFont"/>
    <w:rsid w:val="006253DA"/>
  </w:style>
  <w:style w:type="character" w:customStyle="1" w:styleId="grbsancauthor">
    <w:name w:val="grbs_anc_author"/>
    <w:aliases w:val="aa"/>
    <w:basedOn w:val="DefaultParagraphFont"/>
    <w:rsid w:val="006253DA"/>
  </w:style>
  <w:style w:type="character" w:customStyle="1" w:styleId="grbsancwork">
    <w:name w:val="grbs_anc_work"/>
    <w:aliases w:val="aw"/>
    <w:basedOn w:val="DefaultParagraphFont"/>
    <w:rsid w:val="00B21E6F"/>
    <w:rPr>
      <w:i/>
    </w:rPr>
  </w:style>
  <w:style w:type="character" w:customStyle="1" w:styleId="grbsendLatinasis">
    <w:name w:val="grbs_endLatinasis"/>
    <w:aliases w:val="elai"/>
    <w:basedOn w:val="DefaultParagraphFont"/>
    <w:rsid w:val="00D50C5B"/>
  </w:style>
  <w:style w:type="character" w:customStyle="1" w:styleId="ft13">
    <w:name w:val="ft13"/>
    <w:basedOn w:val="DefaultParagraphFont"/>
    <w:rsid w:val="005F6D2C"/>
  </w:style>
  <w:style w:type="paragraph" w:customStyle="1" w:styleId="grbsbylineaddr">
    <w:name w:val="grbs_byline_addr"/>
    <w:aliases w:val="bya"/>
    <w:basedOn w:val="grbsnormal"/>
    <w:rsid w:val="00CF408D"/>
    <w:pPr>
      <w:jc w:val="right"/>
    </w:pPr>
  </w:style>
  <w:style w:type="character" w:customStyle="1" w:styleId="grbsbylinedate">
    <w:name w:val="grbs_byline_date"/>
    <w:aliases w:val="byd"/>
    <w:basedOn w:val="DefaultParagraphFont"/>
    <w:rsid w:val="00AD2B37"/>
    <w:rPr>
      <w:rFonts w:ascii="Baskerville" w:hAnsi="Baskerville"/>
      <w:sz w:val="22"/>
    </w:rPr>
  </w:style>
  <w:style w:type="character" w:customStyle="1" w:styleId="ft9">
    <w:name w:val="ft9"/>
    <w:basedOn w:val="DefaultParagraphFont"/>
    <w:rsid w:val="005F6D2C"/>
  </w:style>
  <w:style w:type="character" w:styleId="Strong">
    <w:name w:val="Strong"/>
    <w:basedOn w:val="DefaultParagraphFont"/>
    <w:qFormat/>
    <w:rsid w:val="005F6D2C"/>
    <w:rPr>
      <w:b/>
    </w:rPr>
  </w:style>
  <w:style w:type="paragraph" w:styleId="ListBullet">
    <w:name w:val="List Bullet"/>
    <w:basedOn w:val="Normal"/>
    <w:autoRedefine/>
    <w:rsid w:val="005F6D2C"/>
    <w:pPr>
      <w:numPr>
        <w:numId w:val="2"/>
      </w:numPr>
    </w:pPr>
    <w:rPr>
      <w:lang w:val="en-AU" w:eastAsia="en-AU"/>
    </w:rPr>
  </w:style>
  <w:style w:type="character" w:customStyle="1" w:styleId="ListBulletChar">
    <w:name w:val="List Bullet Char"/>
    <w:basedOn w:val="DefaultParagraphFont"/>
    <w:rsid w:val="005F6D2C"/>
    <w:rPr>
      <w:sz w:val="24"/>
      <w:szCs w:val="24"/>
      <w:lang w:val="en-AU" w:eastAsia="en-AU"/>
    </w:rPr>
  </w:style>
  <w:style w:type="character" w:customStyle="1" w:styleId="EmailStyle24">
    <w:name w:val="EmailStyle24"/>
    <w:basedOn w:val="DefaultParagraphFont"/>
    <w:rsid w:val="005F6D2C"/>
    <w:rPr>
      <w:rFonts w:ascii="Arial" w:hAnsi="Arial"/>
      <w:color w:val="00008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5670B7"/>
    <w:rPr>
      <w:rFonts w:ascii="Baskerville" w:hAnsi="Baskerville"/>
      <w:caps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67DF4"/>
    <w:rPr>
      <w:rFonts w:ascii="Baskerville" w:hAnsi="Baskerville"/>
      <w:sz w:val="24"/>
      <w:szCs w:val="22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D6B"/>
    <w:rPr>
      <w:rFonts w:ascii="Baskerville" w:hAnsi="Baskerville"/>
      <w:szCs w:val="24"/>
    </w:rPr>
  </w:style>
  <w:style w:type="paragraph" w:styleId="BodyTextIndent">
    <w:name w:val="Body Text Indent"/>
    <w:basedOn w:val="Normal"/>
    <w:link w:val="BodyTextIndentChar"/>
    <w:rsid w:val="00516AEE"/>
    <w:pPr>
      <w:spacing w:line="480" w:lineRule="auto"/>
      <w:ind w:firstLine="720"/>
    </w:pPr>
  </w:style>
  <w:style w:type="character" w:customStyle="1" w:styleId="BodyTextIndentChar">
    <w:name w:val="Body Text Indent Char"/>
    <w:basedOn w:val="DefaultParagraphFont"/>
    <w:link w:val="BodyTextIndent"/>
    <w:rsid w:val="00516AEE"/>
    <w:rPr>
      <w:sz w:val="24"/>
      <w:szCs w:val="24"/>
    </w:rPr>
  </w:style>
  <w:style w:type="paragraph" w:styleId="BodyText">
    <w:name w:val="Body Text"/>
    <w:basedOn w:val="Normal"/>
    <w:link w:val="BodyTextChar"/>
    <w:rsid w:val="00B25F55"/>
    <w:pPr>
      <w:spacing w:after="120"/>
    </w:pPr>
    <w:rPr>
      <w:rFonts w:ascii="Baskerville" w:hAnsi="Baskerville"/>
    </w:rPr>
  </w:style>
  <w:style w:type="character" w:customStyle="1" w:styleId="BodyTextChar">
    <w:name w:val="Body Text Char"/>
    <w:basedOn w:val="DefaultParagraphFont"/>
    <w:link w:val="BodyText"/>
    <w:rsid w:val="00B25F55"/>
    <w:rPr>
      <w:rFonts w:ascii="Baskerville" w:hAnsi="Baskerville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16AEE"/>
    <w:rPr>
      <w:i/>
      <w:iCs/>
    </w:rPr>
  </w:style>
  <w:style w:type="paragraph" w:styleId="EndnoteText">
    <w:name w:val="endnote text"/>
    <w:basedOn w:val="Normal"/>
    <w:link w:val="EndnoteTextChar"/>
    <w:semiHidden/>
    <w:rsid w:val="00221BEC"/>
    <w:rPr>
      <w:lang w:val="en-GB" w:eastAsia="de-DE"/>
    </w:rPr>
  </w:style>
  <w:style w:type="character" w:customStyle="1" w:styleId="EndnoteTextChar">
    <w:name w:val="Endnote Text Char"/>
    <w:basedOn w:val="DefaultParagraphFont"/>
    <w:link w:val="EndnoteText"/>
    <w:semiHidden/>
    <w:rsid w:val="00221BEC"/>
    <w:rPr>
      <w:sz w:val="24"/>
      <w:szCs w:val="24"/>
      <w:lang w:val="en-GB" w:eastAsia="de-DE"/>
    </w:rPr>
  </w:style>
  <w:style w:type="character" w:styleId="EndnoteReference">
    <w:name w:val="endnote reference"/>
    <w:basedOn w:val="DefaultParagraphFont"/>
    <w:semiHidden/>
    <w:rsid w:val="00221BEC"/>
    <w:rPr>
      <w:vertAlign w:val="superscript"/>
    </w:rPr>
  </w:style>
  <w:style w:type="character" w:customStyle="1" w:styleId="txt">
    <w:name w:val="txt"/>
    <w:basedOn w:val="DefaultParagraphFont"/>
    <w:rsid w:val="00221BEC"/>
  </w:style>
  <w:style w:type="character" w:customStyle="1" w:styleId="primaryw">
    <w:name w:val="primaryw"/>
    <w:basedOn w:val="DefaultParagraphFont"/>
    <w:rsid w:val="00221BEC"/>
  </w:style>
  <w:style w:type="character" w:customStyle="1" w:styleId="rmargin">
    <w:name w:val="rmargin"/>
    <w:basedOn w:val="DefaultParagraphFont"/>
    <w:rsid w:val="00221BEC"/>
  </w:style>
  <w:style w:type="paragraph" w:customStyle="1" w:styleId="grbsheadline">
    <w:name w:val="grbs_headline"/>
    <w:basedOn w:val="grbsnormal"/>
    <w:qFormat/>
    <w:rsid w:val="00854D72"/>
    <w:pPr>
      <w:spacing w:before="80" w:after="40"/>
      <w:ind w:firstLine="0"/>
    </w:pPr>
    <w:rPr>
      <w:i/>
    </w:rPr>
  </w:style>
  <w:style w:type="character" w:customStyle="1" w:styleId="Heading1Char">
    <w:name w:val="Heading 1 Char"/>
    <w:basedOn w:val="DefaultParagraphFont"/>
    <w:link w:val="Heading1"/>
    <w:rsid w:val="006C766F"/>
    <w:rPr>
      <w:b/>
      <w:kern w:val="32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6C766F"/>
    <w:rPr>
      <w:b/>
      <w:i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6C766F"/>
    <w:rPr>
      <w:b/>
      <w:sz w:val="26"/>
      <w:szCs w:val="24"/>
    </w:rPr>
  </w:style>
  <w:style w:type="character" w:customStyle="1" w:styleId="Heading4Char">
    <w:name w:val="Heading 4 Char"/>
    <w:basedOn w:val="DefaultParagraphFont"/>
    <w:link w:val="Heading4"/>
    <w:rsid w:val="006C766F"/>
    <w:rPr>
      <w:rFonts w:ascii="Times" w:hAnsi="Times"/>
      <w:b/>
      <w:sz w:val="28"/>
      <w:szCs w:val="24"/>
    </w:rPr>
  </w:style>
  <w:style w:type="paragraph" w:styleId="ListParagraph">
    <w:name w:val="List Paragraph"/>
    <w:basedOn w:val="Normal"/>
    <w:uiPriority w:val="34"/>
    <w:qFormat/>
    <w:rsid w:val="006C766F"/>
    <w:pPr>
      <w:spacing w:line="276" w:lineRule="auto"/>
      <w:ind w:left="720" w:firstLine="284"/>
      <w:contextualSpacing/>
      <w:jc w:val="both"/>
    </w:pPr>
    <w:rPr>
      <w:rFonts w:ascii="Palatino Linotype" w:eastAsiaTheme="minorHAnsi" w:hAnsi="Palatino Linotype" w:cstheme="minorBidi"/>
      <w:szCs w:val="28"/>
      <w:lang w:val="da-DK"/>
    </w:rPr>
  </w:style>
  <w:style w:type="paragraph" w:styleId="NoSpacing">
    <w:name w:val="No Spacing"/>
    <w:uiPriority w:val="1"/>
    <w:qFormat/>
    <w:rsid w:val="006C766F"/>
    <w:pPr>
      <w:ind w:firstLine="284"/>
      <w:jc w:val="both"/>
    </w:pPr>
    <w:rPr>
      <w:rFonts w:ascii="Palatino Linotype" w:eastAsiaTheme="minorHAnsi" w:hAnsi="Palatino Linotype" w:cstheme="minorBidi"/>
      <w:sz w:val="24"/>
      <w:szCs w:val="28"/>
      <w:lang w:val="da-DK"/>
    </w:rPr>
  </w:style>
  <w:style w:type="character" w:customStyle="1" w:styleId="st">
    <w:name w:val="st"/>
    <w:basedOn w:val="DefaultParagraphFont"/>
    <w:rsid w:val="001C1E27"/>
  </w:style>
  <w:style w:type="character" w:styleId="PlaceholderText">
    <w:name w:val="Placeholder Text"/>
    <w:basedOn w:val="DefaultParagraphFont"/>
    <w:uiPriority w:val="99"/>
    <w:semiHidden/>
    <w:rsid w:val="001C1E27"/>
    <w:rPr>
      <w:color w:val="808080"/>
    </w:rPr>
  </w:style>
  <w:style w:type="table" w:styleId="TableGrid">
    <w:name w:val="Table Grid"/>
    <w:basedOn w:val="TableNormal"/>
    <w:uiPriority w:val="59"/>
    <w:rsid w:val="001A3C2A"/>
    <w:rPr>
      <w:rFonts w:ascii="Times" w:eastAsiaTheme="minorEastAsia" w:hAnsi="Times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49E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D14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rigsby:GRBS:convert:0828_GRBStemplate-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Macintosh%20HD:Users:krigsby:GRBS:convert:0828_GRBStemplate-1.dot</Template>
  <TotalTime>358</TotalTime>
  <Pages>3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Kent Rigsby</dc:creator>
  <cp:keywords/>
  <cp:lastModifiedBy>Kent Rigsby</cp:lastModifiedBy>
  <cp:revision>101</cp:revision>
  <cp:lastPrinted>2020-06-11T18:39:00Z</cp:lastPrinted>
  <dcterms:created xsi:type="dcterms:W3CDTF">2017-10-21T01:32:00Z</dcterms:created>
  <dcterms:modified xsi:type="dcterms:W3CDTF">2025-04-15T18:22:00Z</dcterms:modified>
</cp:coreProperties>
</file>